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934" w:rsidRDefault="00361934" w:rsidP="00F166E3">
      <w:pPr>
        <w:widowControl w:val="0"/>
        <w:overflowPunct w:val="0"/>
        <w:autoSpaceDE w:val="0"/>
        <w:autoSpaceDN w:val="0"/>
        <w:adjustRightInd w:val="0"/>
        <w:rPr>
          <w:b/>
          <w:bCs/>
          <w:noProof/>
          <w:kern w:val="28"/>
          <w:sz w:val="22"/>
          <w:szCs w:val="22"/>
        </w:rPr>
      </w:pPr>
    </w:p>
    <w:p w:rsidR="00F21293" w:rsidRDefault="00E55AF0" w:rsidP="00E55AF0">
      <w:pPr>
        <w:widowControl w:val="0"/>
        <w:overflowPunct w:val="0"/>
        <w:autoSpaceDE w:val="0"/>
        <w:autoSpaceDN w:val="0"/>
        <w:adjustRightInd w:val="0"/>
        <w:ind w:left="4248"/>
        <w:rPr>
          <w:b/>
          <w:bCs/>
          <w:noProof/>
          <w:kern w:val="28"/>
          <w:sz w:val="22"/>
          <w:szCs w:val="22"/>
        </w:rPr>
      </w:pPr>
      <w:r>
        <w:rPr>
          <w:noProof/>
        </w:rPr>
        <w:drawing>
          <wp:anchor distT="0" distB="0" distL="114300" distR="114300" simplePos="0" relativeHeight="251663360" behindDoc="0" locked="0" layoutInCell="1" allowOverlap="1" wp14:anchorId="40B9952C" wp14:editId="2A9C9047">
            <wp:simplePos x="0" y="0"/>
            <wp:positionH relativeFrom="margin">
              <wp:posOffset>304800</wp:posOffset>
            </wp:positionH>
            <wp:positionV relativeFrom="paragraph">
              <wp:posOffset>10795</wp:posOffset>
            </wp:positionV>
            <wp:extent cx="1440412" cy="1390650"/>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412" cy="1390650"/>
                    </a:xfrm>
                    <a:prstGeom prst="rect">
                      <a:avLst/>
                    </a:prstGeom>
                    <a:noFill/>
                  </pic:spPr>
                </pic:pic>
              </a:graphicData>
            </a:graphic>
            <wp14:sizeRelH relativeFrom="page">
              <wp14:pctWidth>0</wp14:pctWidth>
            </wp14:sizeRelH>
            <wp14:sizeRelV relativeFrom="page">
              <wp14:pctHeight>0</wp14:pctHeight>
            </wp14:sizeRelV>
          </wp:anchor>
        </w:drawing>
      </w:r>
      <w:r>
        <w:rPr>
          <w:b/>
          <w:bCs/>
          <w:noProof/>
          <w:kern w:val="28"/>
          <w:sz w:val="22"/>
          <w:szCs w:val="22"/>
        </w:rPr>
        <w:t xml:space="preserve">  </w:t>
      </w:r>
      <w:r w:rsidR="008837F7">
        <w:rPr>
          <w:b/>
          <w:bCs/>
          <w:noProof/>
          <w:kern w:val="28"/>
          <w:sz w:val="22"/>
          <w:szCs w:val="22"/>
        </w:rPr>
        <w:t xml:space="preserve"> </w:t>
      </w:r>
      <w:r>
        <w:rPr>
          <w:b/>
          <w:bCs/>
          <w:noProof/>
          <w:kern w:val="28"/>
          <w:sz w:val="22"/>
          <w:szCs w:val="22"/>
        </w:rPr>
        <w:t xml:space="preserve">  </w:t>
      </w:r>
      <w:r w:rsidR="00470431">
        <w:rPr>
          <w:b/>
          <w:bCs/>
          <w:noProof/>
          <w:kern w:val="28"/>
          <w:sz w:val="22"/>
          <w:szCs w:val="22"/>
        </w:rPr>
        <w:t xml:space="preserve"> </w:t>
      </w:r>
      <w:r w:rsidR="00FA2037">
        <w:rPr>
          <w:b/>
          <w:bCs/>
          <w:noProof/>
          <w:kern w:val="28"/>
          <w:sz w:val="22"/>
          <w:szCs w:val="22"/>
        </w:rPr>
        <w:t>DÉPARTEMENT D’INDRE-ET-</w:t>
      </w:r>
      <w:r w:rsidR="00F21293">
        <w:rPr>
          <w:b/>
          <w:bCs/>
          <w:noProof/>
          <w:kern w:val="28"/>
          <w:sz w:val="22"/>
          <w:szCs w:val="22"/>
        </w:rPr>
        <w:t>LOIRE</w:t>
      </w:r>
    </w:p>
    <w:p w:rsidR="00F21293" w:rsidRDefault="00E55AF0" w:rsidP="00E55AF0">
      <w:pPr>
        <w:widowControl w:val="0"/>
        <w:overflowPunct w:val="0"/>
        <w:autoSpaceDE w:val="0"/>
        <w:autoSpaceDN w:val="0"/>
        <w:adjustRightInd w:val="0"/>
        <w:rPr>
          <w:b/>
          <w:bCs/>
          <w:noProof/>
          <w:kern w:val="28"/>
          <w:sz w:val="22"/>
          <w:szCs w:val="22"/>
        </w:rPr>
      </w:pPr>
      <w:r>
        <w:rPr>
          <w:noProof/>
        </w:rPr>
        <w:drawing>
          <wp:anchor distT="36576" distB="36576" distL="36576" distR="36576" simplePos="0" relativeHeight="251660288" behindDoc="0" locked="0" layoutInCell="1" allowOverlap="1" wp14:anchorId="15D33C5A" wp14:editId="63BF187E">
            <wp:simplePos x="0" y="0"/>
            <wp:positionH relativeFrom="margin">
              <wp:align>left</wp:align>
            </wp:positionH>
            <wp:positionV relativeFrom="paragraph">
              <wp:posOffset>13335</wp:posOffset>
            </wp:positionV>
            <wp:extent cx="2038350" cy="2089785"/>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6349" t="3743" r="60846" b="72456"/>
                    <a:stretch>
                      <a:fillRect/>
                    </a:stretch>
                  </pic:blipFill>
                  <pic:spPr bwMode="auto">
                    <a:xfrm>
                      <a:off x="0" y="0"/>
                      <a:ext cx="2038350" cy="2089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noProof/>
          <w:kern w:val="28"/>
          <w:sz w:val="22"/>
          <w:szCs w:val="22"/>
        </w:rPr>
        <w:t xml:space="preserve">                                                                                </w:t>
      </w:r>
      <w:r w:rsidR="00470431">
        <w:rPr>
          <w:b/>
          <w:bCs/>
          <w:noProof/>
          <w:kern w:val="28"/>
          <w:sz w:val="22"/>
          <w:szCs w:val="22"/>
        </w:rPr>
        <w:t xml:space="preserve"> </w:t>
      </w:r>
      <w:r w:rsidR="00C3585E">
        <w:rPr>
          <w:b/>
          <w:bCs/>
          <w:noProof/>
          <w:kern w:val="28"/>
          <w:sz w:val="22"/>
          <w:szCs w:val="22"/>
        </w:rPr>
        <w:t>COMMUNE DE LE</w:t>
      </w:r>
      <w:r w:rsidR="00BD6AC9">
        <w:rPr>
          <w:b/>
          <w:bCs/>
          <w:noProof/>
          <w:kern w:val="28"/>
          <w:sz w:val="22"/>
          <w:szCs w:val="22"/>
        </w:rPr>
        <w:t xml:space="preserve"> GRAND </w:t>
      </w:r>
      <w:r w:rsidR="00F21293">
        <w:rPr>
          <w:b/>
          <w:bCs/>
          <w:noProof/>
          <w:kern w:val="28"/>
          <w:sz w:val="22"/>
          <w:szCs w:val="22"/>
        </w:rPr>
        <w:t>PRESSIGNY</w:t>
      </w:r>
    </w:p>
    <w:p w:rsidR="00F21293" w:rsidRDefault="00F21293" w:rsidP="00F21293">
      <w:pPr>
        <w:widowControl w:val="0"/>
        <w:overflowPunct w:val="0"/>
        <w:autoSpaceDE w:val="0"/>
        <w:autoSpaceDN w:val="0"/>
        <w:adjustRightInd w:val="0"/>
        <w:ind w:left="426"/>
        <w:jc w:val="center"/>
        <w:rPr>
          <w:b/>
          <w:bCs/>
          <w:noProof/>
          <w:kern w:val="28"/>
          <w:sz w:val="22"/>
          <w:szCs w:val="22"/>
        </w:rPr>
      </w:pPr>
    </w:p>
    <w:p w:rsidR="00F21293" w:rsidRDefault="00F21293" w:rsidP="00F21293">
      <w:pPr>
        <w:widowControl w:val="0"/>
        <w:overflowPunct w:val="0"/>
        <w:autoSpaceDE w:val="0"/>
        <w:autoSpaceDN w:val="0"/>
        <w:adjustRightInd w:val="0"/>
        <w:ind w:left="426"/>
        <w:jc w:val="both"/>
        <w:rPr>
          <w:b/>
          <w:bCs/>
          <w:kern w:val="28"/>
          <w:sz w:val="20"/>
          <w:szCs w:val="20"/>
        </w:rPr>
      </w:pPr>
      <w:r>
        <w:rPr>
          <w:noProof/>
        </w:rPr>
        <mc:AlternateContent>
          <mc:Choice Requires="wps">
            <w:drawing>
              <wp:anchor distT="0" distB="0" distL="114300" distR="114300" simplePos="0" relativeHeight="251658240" behindDoc="0" locked="0" layoutInCell="1" allowOverlap="1" wp14:anchorId="63025E2B" wp14:editId="6CE37A73">
                <wp:simplePos x="0" y="0"/>
                <wp:positionH relativeFrom="column">
                  <wp:posOffset>2329180</wp:posOffset>
                </wp:positionH>
                <wp:positionV relativeFrom="paragraph">
                  <wp:posOffset>6350</wp:posOffset>
                </wp:positionV>
                <wp:extent cx="3476625" cy="3714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371475"/>
                        </a:xfrm>
                        <a:prstGeom prst="rect">
                          <a:avLst/>
                        </a:prstGeom>
                        <a:solidFill>
                          <a:srgbClr val="FFFFFF"/>
                        </a:solidFill>
                        <a:ln w="9525" cap="rnd">
                          <a:solidFill>
                            <a:srgbClr val="000000"/>
                          </a:solidFill>
                          <a:prstDash val="sysDot"/>
                          <a:miter lim="800000"/>
                          <a:headEnd/>
                          <a:tailEnd/>
                        </a:ln>
                      </wps:spPr>
                      <wps:txbx>
                        <w:txbxContent>
                          <w:p w:rsidR="00BD3007" w:rsidRDefault="00BD3007" w:rsidP="00BD3007">
                            <w:pPr>
                              <w:widowControl w:val="0"/>
                              <w:overflowPunct w:val="0"/>
                              <w:autoSpaceDE w:val="0"/>
                              <w:autoSpaceDN w:val="0"/>
                              <w:adjustRightInd w:val="0"/>
                              <w:jc w:val="center"/>
                              <w:rPr>
                                <w:b/>
                                <w:bCs/>
                                <w:kern w:val="28"/>
                                <w:sz w:val="20"/>
                                <w:szCs w:val="20"/>
                              </w:rPr>
                            </w:pPr>
                            <w:r>
                              <w:rPr>
                                <w:b/>
                                <w:bCs/>
                                <w:kern w:val="28"/>
                                <w:sz w:val="20"/>
                                <w:szCs w:val="20"/>
                              </w:rPr>
                              <w:t xml:space="preserve">COMPTE-RENDU PARTIEL </w:t>
                            </w:r>
                          </w:p>
                          <w:p w:rsidR="00315B15" w:rsidRDefault="00315B15" w:rsidP="00010B10">
                            <w:pPr>
                              <w:widowControl w:val="0"/>
                              <w:overflowPunct w:val="0"/>
                              <w:autoSpaceDE w:val="0"/>
                              <w:autoSpaceDN w:val="0"/>
                              <w:adjustRightInd w:val="0"/>
                              <w:jc w:val="center"/>
                              <w:rPr>
                                <w:b/>
                                <w:bCs/>
                                <w:kern w:val="28"/>
                                <w:sz w:val="20"/>
                                <w:szCs w:val="20"/>
                              </w:rPr>
                            </w:pPr>
                            <w:r>
                              <w:rPr>
                                <w:b/>
                                <w:bCs/>
                                <w:kern w:val="28"/>
                                <w:sz w:val="20"/>
                                <w:szCs w:val="20"/>
                              </w:rPr>
                              <w:t xml:space="preserve">DU CONSEIL MUNICIPAL DU </w:t>
                            </w:r>
                            <w:r w:rsidR="003E7E72">
                              <w:rPr>
                                <w:b/>
                                <w:bCs/>
                                <w:kern w:val="28"/>
                                <w:sz w:val="20"/>
                                <w:szCs w:val="20"/>
                              </w:rPr>
                              <w:t>30 MARS</w:t>
                            </w:r>
                            <w:r w:rsidR="007C517F">
                              <w:rPr>
                                <w:b/>
                                <w:bCs/>
                                <w:kern w:val="28"/>
                                <w:sz w:val="20"/>
                                <w:szCs w:val="20"/>
                              </w:rPr>
                              <w:t xml:space="preserve"> 2021</w:t>
                            </w:r>
                          </w:p>
                          <w:p w:rsidR="00315B15" w:rsidRDefault="00315B15" w:rsidP="00F212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25E2B" id="Rectangle 1" o:spid="_x0000_s1026" style="position:absolute;left:0;text-align:left;margin-left:183.4pt;margin-top:.5pt;width:273.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">
                <v:stroke dashstyle="1 1" endcap="round"/>
                <v:textbox>
                  <w:txbxContent>
                    <w:p w:rsidR="00BD3007" w:rsidRDefault="00BD3007" w:rsidP="00BD3007">
                      <w:pPr>
                        <w:widowControl w:val="0"/>
                        <w:overflowPunct w:val="0"/>
                        <w:autoSpaceDE w:val="0"/>
                        <w:autoSpaceDN w:val="0"/>
                        <w:adjustRightInd w:val="0"/>
                        <w:jc w:val="center"/>
                        <w:rPr>
                          <w:b/>
                          <w:bCs/>
                          <w:kern w:val="28"/>
                          <w:sz w:val="20"/>
                          <w:szCs w:val="20"/>
                        </w:rPr>
                      </w:pPr>
                      <w:r>
                        <w:rPr>
                          <w:b/>
                          <w:bCs/>
                          <w:kern w:val="28"/>
                          <w:sz w:val="20"/>
                          <w:szCs w:val="20"/>
                        </w:rPr>
                        <w:t xml:space="preserve">COMPTE-RENDU PARTIEL </w:t>
                      </w:r>
                    </w:p>
                    <w:p w:rsidR="00315B15" w:rsidRDefault="00315B15" w:rsidP="00010B10">
                      <w:pPr>
                        <w:widowControl w:val="0"/>
                        <w:overflowPunct w:val="0"/>
                        <w:autoSpaceDE w:val="0"/>
                        <w:autoSpaceDN w:val="0"/>
                        <w:adjustRightInd w:val="0"/>
                        <w:jc w:val="center"/>
                        <w:rPr>
                          <w:b/>
                          <w:bCs/>
                          <w:kern w:val="28"/>
                          <w:sz w:val="20"/>
                          <w:szCs w:val="20"/>
                        </w:rPr>
                      </w:pPr>
                      <w:r>
                        <w:rPr>
                          <w:b/>
                          <w:bCs/>
                          <w:kern w:val="28"/>
                          <w:sz w:val="20"/>
                          <w:szCs w:val="20"/>
                        </w:rPr>
                        <w:t xml:space="preserve">DU CONSEIL MUNICIPAL DU </w:t>
                      </w:r>
                      <w:r w:rsidR="003E7E72">
                        <w:rPr>
                          <w:b/>
                          <w:bCs/>
                          <w:kern w:val="28"/>
                          <w:sz w:val="20"/>
                          <w:szCs w:val="20"/>
                        </w:rPr>
                        <w:t>30 MARS</w:t>
                      </w:r>
                      <w:r w:rsidR="007C517F">
                        <w:rPr>
                          <w:b/>
                          <w:bCs/>
                          <w:kern w:val="28"/>
                          <w:sz w:val="20"/>
                          <w:szCs w:val="20"/>
                        </w:rPr>
                        <w:t xml:space="preserve"> 2021</w:t>
                      </w:r>
                    </w:p>
                    <w:p w:rsidR="00315B15" w:rsidRDefault="00315B15" w:rsidP="00F21293"/>
                  </w:txbxContent>
                </v:textbox>
              </v:rect>
            </w:pict>
          </mc:Fallback>
        </mc:AlternateContent>
      </w:r>
    </w:p>
    <w:p w:rsidR="00F21293" w:rsidRDefault="00F21293" w:rsidP="00F21293">
      <w:pPr>
        <w:widowControl w:val="0"/>
        <w:overflowPunct w:val="0"/>
        <w:autoSpaceDE w:val="0"/>
        <w:autoSpaceDN w:val="0"/>
        <w:adjustRightInd w:val="0"/>
        <w:ind w:left="426"/>
        <w:jc w:val="both"/>
        <w:rPr>
          <w:b/>
          <w:bCs/>
          <w:kern w:val="28"/>
          <w:sz w:val="20"/>
          <w:szCs w:val="20"/>
        </w:rPr>
      </w:pPr>
    </w:p>
    <w:p w:rsidR="00F21293" w:rsidRDefault="00F21293" w:rsidP="00F21293">
      <w:pPr>
        <w:widowControl w:val="0"/>
        <w:overflowPunct w:val="0"/>
        <w:autoSpaceDE w:val="0"/>
        <w:autoSpaceDN w:val="0"/>
        <w:adjustRightInd w:val="0"/>
        <w:jc w:val="both"/>
        <w:rPr>
          <w:b/>
          <w:bCs/>
          <w:kern w:val="28"/>
          <w:sz w:val="20"/>
          <w:szCs w:val="20"/>
        </w:rPr>
      </w:pPr>
    </w:p>
    <w:p w:rsidR="00EA2A13" w:rsidRDefault="00EA2A13" w:rsidP="00F21293">
      <w:pPr>
        <w:widowControl w:val="0"/>
        <w:overflowPunct w:val="0"/>
        <w:autoSpaceDE w:val="0"/>
        <w:autoSpaceDN w:val="0"/>
        <w:adjustRightInd w:val="0"/>
        <w:jc w:val="both"/>
        <w:rPr>
          <w:rFonts w:ascii="Comic Sans MS" w:hAnsi="Comic Sans MS"/>
          <w:b/>
          <w:bCs/>
          <w:kern w:val="28"/>
          <w:sz w:val="18"/>
          <w:szCs w:val="18"/>
        </w:rPr>
      </w:pPr>
    </w:p>
    <w:p w:rsidR="00470431" w:rsidRDefault="004B23B5" w:rsidP="00470431">
      <w:pPr>
        <w:widowControl w:val="0"/>
        <w:overflowPunct w:val="0"/>
        <w:autoSpaceDE w:val="0"/>
        <w:autoSpaceDN w:val="0"/>
        <w:adjustRightInd w:val="0"/>
        <w:ind w:left="3686"/>
        <w:jc w:val="both"/>
        <w:rPr>
          <w:rFonts w:ascii="Comic Sans MS" w:hAnsi="Comic Sans MS"/>
          <w:b/>
          <w:bCs/>
          <w:kern w:val="28"/>
          <w:sz w:val="18"/>
          <w:szCs w:val="18"/>
        </w:rPr>
      </w:pPr>
      <w:r>
        <w:rPr>
          <w:rFonts w:ascii="Comic Sans MS" w:hAnsi="Comic Sans MS"/>
          <w:b/>
          <w:bCs/>
          <w:kern w:val="28"/>
          <w:sz w:val="18"/>
          <w:szCs w:val="18"/>
        </w:rPr>
        <w:t>L’an</w:t>
      </w:r>
      <w:r w:rsidR="00D40B94">
        <w:rPr>
          <w:rFonts w:ascii="Comic Sans MS" w:hAnsi="Comic Sans MS"/>
          <w:b/>
          <w:bCs/>
          <w:kern w:val="28"/>
          <w:sz w:val="18"/>
          <w:szCs w:val="18"/>
        </w:rPr>
        <w:t xml:space="preserve"> deux mille vingt</w:t>
      </w:r>
      <w:r w:rsidR="00CB21C7">
        <w:rPr>
          <w:rFonts w:ascii="Comic Sans MS" w:hAnsi="Comic Sans MS"/>
          <w:b/>
          <w:bCs/>
          <w:kern w:val="28"/>
          <w:sz w:val="18"/>
          <w:szCs w:val="18"/>
        </w:rPr>
        <w:t xml:space="preserve"> et un</w:t>
      </w:r>
      <w:r w:rsidR="00D21060">
        <w:rPr>
          <w:rFonts w:ascii="Comic Sans MS" w:hAnsi="Comic Sans MS"/>
          <w:b/>
          <w:bCs/>
          <w:kern w:val="28"/>
          <w:sz w:val="18"/>
          <w:szCs w:val="18"/>
        </w:rPr>
        <w:t xml:space="preserve">, le </w:t>
      </w:r>
      <w:r w:rsidR="00472049">
        <w:rPr>
          <w:rFonts w:ascii="Comic Sans MS" w:hAnsi="Comic Sans MS"/>
          <w:b/>
          <w:bCs/>
          <w:kern w:val="28"/>
          <w:sz w:val="18"/>
          <w:szCs w:val="18"/>
        </w:rPr>
        <w:t>trente mars</w:t>
      </w:r>
      <w:r w:rsidR="00EF6426">
        <w:rPr>
          <w:rFonts w:ascii="Comic Sans MS" w:hAnsi="Comic Sans MS"/>
          <w:b/>
          <w:bCs/>
          <w:kern w:val="28"/>
          <w:sz w:val="18"/>
          <w:szCs w:val="18"/>
        </w:rPr>
        <w:t xml:space="preserve"> à dix-neuf heures</w:t>
      </w:r>
      <w:r w:rsidR="00695394">
        <w:rPr>
          <w:rFonts w:ascii="Comic Sans MS" w:hAnsi="Comic Sans MS"/>
          <w:b/>
          <w:bCs/>
          <w:kern w:val="28"/>
          <w:sz w:val="18"/>
          <w:szCs w:val="18"/>
        </w:rPr>
        <w:t xml:space="preserve"> trente</w:t>
      </w:r>
      <w:r w:rsidR="00470431">
        <w:rPr>
          <w:rFonts w:ascii="Comic Sans MS" w:hAnsi="Comic Sans MS"/>
          <w:b/>
          <w:bCs/>
          <w:kern w:val="28"/>
          <w:sz w:val="18"/>
          <w:szCs w:val="18"/>
        </w:rPr>
        <w:t>, le Conseil Municipal de la Commune de</w:t>
      </w:r>
      <w:r w:rsidR="00EF6426">
        <w:rPr>
          <w:rFonts w:ascii="Comic Sans MS" w:hAnsi="Comic Sans MS"/>
          <w:b/>
          <w:bCs/>
          <w:kern w:val="28"/>
          <w:sz w:val="18"/>
          <w:szCs w:val="18"/>
        </w:rPr>
        <w:t xml:space="preserve"> </w:t>
      </w:r>
      <w:r w:rsidR="002143D3">
        <w:rPr>
          <w:rFonts w:ascii="Comic Sans MS" w:hAnsi="Comic Sans MS"/>
          <w:b/>
          <w:bCs/>
          <w:kern w:val="28"/>
          <w:sz w:val="18"/>
          <w:szCs w:val="18"/>
        </w:rPr>
        <w:t xml:space="preserve">           </w:t>
      </w:r>
      <w:r w:rsidR="00470431">
        <w:rPr>
          <w:rFonts w:ascii="Comic Sans MS" w:hAnsi="Comic Sans MS"/>
          <w:b/>
          <w:bCs/>
          <w:kern w:val="28"/>
          <w:sz w:val="18"/>
          <w:szCs w:val="18"/>
        </w:rPr>
        <w:t>LE GRAND PRESSIGNY dûment convoqué, s’est réuni en session ordinaire à la mairie, s</w:t>
      </w:r>
      <w:r w:rsidR="00CB21C7">
        <w:rPr>
          <w:rFonts w:ascii="Comic Sans MS" w:hAnsi="Comic Sans MS"/>
          <w:b/>
          <w:bCs/>
          <w:kern w:val="28"/>
          <w:sz w:val="18"/>
          <w:szCs w:val="18"/>
        </w:rPr>
        <w:t>ous la présidence de Christophe</w:t>
      </w:r>
      <w:r w:rsidR="00472049">
        <w:rPr>
          <w:rFonts w:ascii="Comic Sans MS" w:hAnsi="Comic Sans MS"/>
          <w:b/>
          <w:bCs/>
          <w:kern w:val="28"/>
          <w:sz w:val="18"/>
          <w:szCs w:val="18"/>
        </w:rPr>
        <w:t xml:space="preserve"> </w:t>
      </w:r>
      <w:r w:rsidR="00470431">
        <w:rPr>
          <w:rFonts w:ascii="Comic Sans MS" w:hAnsi="Comic Sans MS"/>
          <w:b/>
          <w:bCs/>
          <w:kern w:val="28"/>
          <w:sz w:val="18"/>
          <w:szCs w:val="18"/>
        </w:rPr>
        <w:t>LE ROUX, Maire.</w:t>
      </w:r>
    </w:p>
    <w:p w:rsidR="008837F7" w:rsidRDefault="008837F7" w:rsidP="00470431">
      <w:pPr>
        <w:widowControl w:val="0"/>
        <w:overflowPunct w:val="0"/>
        <w:autoSpaceDE w:val="0"/>
        <w:autoSpaceDN w:val="0"/>
        <w:adjustRightInd w:val="0"/>
        <w:ind w:right="-569"/>
        <w:jc w:val="both"/>
        <w:rPr>
          <w:rFonts w:ascii="Comic Sans MS" w:hAnsi="Comic Sans MS"/>
          <w:b/>
          <w:kern w:val="28"/>
          <w:sz w:val="18"/>
          <w:szCs w:val="18"/>
        </w:rPr>
      </w:pPr>
    </w:p>
    <w:p w:rsidR="008837F7" w:rsidRDefault="008837F7" w:rsidP="00470431">
      <w:pPr>
        <w:widowControl w:val="0"/>
        <w:overflowPunct w:val="0"/>
        <w:autoSpaceDE w:val="0"/>
        <w:autoSpaceDN w:val="0"/>
        <w:adjustRightInd w:val="0"/>
        <w:ind w:left="3686" w:right="-569"/>
        <w:jc w:val="both"/>
        <w:rPr>
          <w:rFonts w:ascii="Comic Sans MS" w:hAnsi="Comic Sans MS"/>
          <w:b/>
          <w:kern w:val="28"/>
          <w:sz w:val="18"/>
          <w:szCs w:val="18"/>
        </w:rPr>
      </w:pPr>
      <w:r>
        <w:rPr>
          <w:rFonts w:ascii="Comic Sans MS" w:hAnsi="Comic Sans MS"/>
          <w:b/>
          <w:kern w:val="28"/>
          <w:sz w:val="18"/>
          <w:szCs w:val="18"/>
        </w:rPr>
        <w:t xml:space="preserve">Date de convocation du Conseil Municipal : </w:t>
      </w:r>
      <w:r w:rsidR="00472049">
        <w:rPr>
          <w:rFonts w:ascii="Comic Sans MS" w:hAnsi="Comic Sans MS"/>
          <w:b/>
          <w:kern w:val="28"/>
          <w:sz w:val="18"/>
          <w:szCs w:val="18"/>
        </w:rPr>
        <w:t>23 mars</w:t>
      </w:r>
      <w:r w:rsidR="00CB21C7">
        <w:rPr>
          <w:rFonts w:ascii="Comic Sans MS" w:hAnsi="Comic Sans MS"/>
          <w:b/>
          <w:kern w:val="28"/>
          <w:sz w:val="18"/>
          <w:szCs w:val="18"/>
        </w:rPr>
        <w:t xml:space="preserve"> 2021</w:t>
      </w:r>
    </w:p>
    <w:p w:rsidR="008837F7" w:rsidRDefault="00EF6426" w:rsidP="00470431">
      <w:pPr>
        <w:widowControl w:val="0"/>
        <w:overflowPunct w:val="0"/>
        <w:autoSpaceDE w:val="0"/>
        <w:autoSpaceDN w:val="0"/>
        <w:adjustRightInd w:val="0"/>
        <w:ind w:left="3686" w:right="-569"/>
        <w:jc w:val="both"/>
        <w:rPr>
          <w:rFonts w:ascii="Comic Sans MS" w:hAnsi="Comic Sans MS"/>
          <w:b/>
          <w:kern w:val="28"/>
          <w:sz w:val="18"/>
          <w:szCs w:val="18"/>
        </w:rPr>
      </w:pPr>
      <w:r>
        <w:rPr>
          <w:rFonts w:ascii="Comic Sans MS" w:hAnsi="Comic Sans MS"/>
          <w:b/>
          <w:kern w:val="28"/>
          <w:sz w:val="18"/>
          <w:szCs w:val="18"/>
        </w:rPr>
        <w:t xml:space="preserve">Date d’affichage : </w:t>
      </w:r>
      <w:r w:rsidR="00472049">
        <w:rPr>
          <w:rFonts w:ascii="Comic Sans MS" w:hAnsi="Comic Sans MS"/>
          <w:b/>
          <w:kern w:val="28"/>
          <w:sz w:val="18"/>
          <w:szCs w:val="18"/>
        </w:rPr>
        <w:t>23 mars</w:t>
      </w:r>
      <w:r w:rsidR="00CB21C7">
        <w:rPr>
          <w:rFonts w:ascii="Comic Sans MS" w:hAnsi="Comic Sans MS"/>
          <w:b/>
          <w:kern w:val="28"/>
          <w:sz w:val="18"/>
          <w:szCs w:val="18"/>
        </w:rPr>
        <w:t xml:space="preserve"> 2021</w:t>
      </w:r>
    </w:p>
    <w:p w:rsidR="00DF6499" w:rsidRPr="00470431" w:rsidRDefault="00DF6499" w:rsidP="00470431">
      <w:pPr>
        <w:widowControl w:val="0"/>
        <w:overflowPunct w:val="0"/>
        <w:autoSpaceDE w:val="0"/>
        <w:autoSpaceDN w:val="0"/>
        <w:adjustRightInd w:val="0"/>
        <w:ind w:left="3686"/>
        <w:jc w:val="both"/>
        <w:rPr>
          <w:rFonts w:ascii="Comic Sans MS" w:hAnsi="Comic Sans MS"/>
          <w:b/>
          <w:kern w:val="28"/>
          <w:sz w:val="18"/>
          <w:szCs w:val="18"/>
        </w:rPr>
      </w:pPr>
    </w:p>
    <w:p w:rsidR="00861614" w:rsidRDefault="00861614" w:rsidP="00861614">
      <w:pPr>
        <w:widowControl w:val="0"/>
        <w:overflowPunct w:val="0"/>
        <w:autoSpaceDE w:val="0"/>
        <w:autoSpaceDN w:val="0"/>
        <w:adjustRightInd w:val="0"/>
        <w:jc w:val="both"/>
        <w:rPr>
          <w:rFonts w:ascii="Comic Sans MS" w:hAnsi="Comic Sans MS"/>
          <w:b/>
          <w:kern w:val="28"/>
          <w:sz w:val="18"/>
          <w:szCs w:val="18"/>
        </w:rPr>
      </w:pPr>
      <w:r>
        <w:rPr>
          <w:rFonts w:ascii="Comic Sans MS" w:hAnsi="Comic Sans MS"/>
          <w:b/>
          <w:kern w:val="28"/>
          <w:sz w:val="18"/>
          <w:szCs w:val="18"/>
        </w:rPr>
        <w:t xml:space="preserve">Nombre de conseillers </w:t>
      </w:r>
      <w:r w:rsidR="00242A49">
        <w:rPr>
          <w:rFonts w:ascii="Comic Sans MS" w:hAnsi="Comic Sans MS"/>
          <w:b/>
          <w:kern w:val="28"/>
          <w:sz w:val="18"/>
          <w:szCs w:val="18"/>
        </w:rPr>
        <w:t>en exercice : 15 / Présents : 15 / Votants : 15</w:t>
      </w:r>
      <w:r>
        <w:rPr>
          <w:rFonts w:ascii="Comic Sans MS" w:hAnsi="Comic Sans MS"/>
          <w:b/>
          <w:kern w:val="28"/>
          <w:sz w:val="18"/>
          <w:szCs w:val="18"/>
        </w:rPr>
        <w:tab/>
      </w:r>
    </w:p>
    <w:p w:rsidR="00861614" w:rsidRDefault="00861614" w:rsidP="00861614">
      <w:pPr>
        <w:widowControl w:val="0"/>
        <w:overflowPunct w:val="0"/>
        <w:autoSpaceDE w:val="0"/>
        <w:autoSpaceDN w:val="0"/>
        <w:adjustRightInd w:val="0"/>
        <w:jc w:val="both"/>
        <w:rPr>
          <w:rFonts w:ascii="Comic Sans MS" w:eastAsiaTheme="minorHAnsi" w:hAnsi="Comic Sans MS" w:cstheme="minorBidi"/>
          <w:b/>
          <w:kern w:val="28"/>
          <w:sz w:val="18"/>
          <w:szCs w:val="18"/>
          <w:lang w:eastAsia="en-US"/>
        </w:rPr>
      </w:pPr>
    </w:p>
    <w:p w:rsidR="00204DCD" w:rsidRDefault="00204DCD" w:rsidP="00204DCD">
      <w:pPr>
        <w:widowControl w:val="0"/>
        <w:overflowPunct w:val="0"/>
        <w:autoSpaceDE w:val="0"/>
        <w:autoSpaceDN w:val="0"/>
        <w:adjustRightInd w:val="0"/>
        <w:jc w:val="both"/>
        <w:rPr>
          <w:rFonts w:ascii="Comic Sans MS" w:hAnsi="Comic Sans MS"/>
          <w:kern w:val="28"/>
          <w:sz w:val="18"/>
          <w:szCs w:val="18"/>
        </w:rPr>
      </w:pPr>
      <w:r>
        <w:rPr>
          <w:rFonts w:ascii="Comic Sans MS" w:hAnsi="Comic Sans MS"/>
          <w:b/>
          <w:bCs/>
          <w:kern w:val="28"/>
          <w:sz w:val="18"/>
          <w:szCs w:val="18"/>
        </w:rPr>
        <w:t>Étaient présents</w:t>
      </w:r>
      <w:r>
        <w:rPr>
          <w:rFonts w:ascii="Comic Sans MS" w:hAnsi="Comic Sans MS"/>
          <w:kern w:val="28"/>
          <w:sz w:val="18"/>
          <w:szCs w:val="18"/>
        </w:rPr>
        <w:t xml:space="preserve"> : M. Christophe LE ROUX, M. Claude VÉRON, M. Richard DECHARTE, M. Nicolas VENAULT, M. Daniel KUSINSKI, M. Cédric GAGNEPAIN, Mme Élodie MOUTAULT, M. Thierry VÉRON, Mme Francine GUÉRIN, Mme Karine JOUTEUX, Mme Laura MARQUANT, Mme Maylinda FANET, Mme Séverine DECHARTE-SOUVERAIN, M. Francis BRUÈRE, M. Ludovic BLARD.</w:t>
      </w:r>
    </w:p>
    <w:p w:rsidR="00204DCD" w:rsidRDefault="00204DCD" w:rsidP="00204DCD">
      <w:pPr>
        <w:widowControl w:val="0"/>
        <w:overflowPunct w:val="0"/>
        <w:autoSpaceDE w:val="0"/>
        <w:autoSpaceDN w:val="0"/>
        <w:adjustRightInd w:val="0"/>
        <w:jc w:val="both"/>
        <w:rPr>
          <w:rFonts w:ascii="Comic Sans MS" w:hAnsi="Comic Sans MS"/>
          <w:kern w:val="28"/>
          <w:sz w:val="18"/>
          <w:szCs w:val="18"/>
        </w:rPr>
      </w:pPr>
    </w:p>
    <w:p w:rsidR="00204DCD" w:rsidRPr="00CD6550" w:rsidRDefault="00204DCD" w:rsidP="00204DCD">
      <w:pPr>
        <w:widowControl w:val="0"/>
        <w:overflowPunct w:val="0"/>
        <w:autoSpaceDE w:val="0"/>
        <w:autoSpaceDN w:val="0"/>
        <w:adjustRightInd w:val="0"/>
        <w:jc w:val="both"/>
        <w:rPr>
          <w:rFonts w:ascii="Comic Sans MS" w:hAnsi="Comic Sans MS"/>
          <w:kern w:val="28"/>
          <w:sz w:val="18"/>
          <w:szCs w:val="18"/>
        </w:rPr>
      </w:pPr>
      <w:r>
        <w:rPr>
          <w:rFonts w:ascii="Comic Sans MS" w:hAnsi="Comic Sans MS"/>
          <w:kern w:val="28"/>
          <w:sz w:val="18"/>
          <w:szCs w:val="18"/>
        </w:rPr>
        <w:t>Mme Laura MARQUANT a été désignée comme secrétaire de séance.</w:t>
      </w:r>
    </w:p>
    <w:p w:rsidR="00B95516" w:rsidRDefault="00B95516" w:rsidP="00F166E3">
      <w:pPr>
        <w:jc w:val="both"/>
      </w:pPr>
    </w:p>
    <w:p w:rsidR="00DA3203" w:rsidRDefault="00DA3203" w:rsidP="00F166E3">
      <w:pPr>
        <w:jc w:val="both"/>
      </w:pPr>
    </w:p>
    <w:p w:rsidR="0018701D" w:rsidRDefault="0018701D" w:rsidP="00C27148">
      <w:pPr>
        <w:ind w:right="-567"/>
        <w:jc w:val="both"/>
        <w:rPr>
          <w:b/>
          <w:sz w:val="22"/>
          <w:szCs w:val="22"/>
        </w:rPr>
      </w:pPr>
    </w:p>
    <w:p w:rsidR="001D5A5E" w:rsidRDefault="001D5A5E" w:rsidP="00C27148">
      <w:pPr>
        <w:ind w:right="-567"/>
        <w:jc w:val="both"/>
        <w:rPr>
          <w:b/>
          <w:sz w:val="22"/>
          <w:szCs w:val="22"/>
        </w:rPr>
      </w:pPr>
    </w:p>
    <w:p w:rsidR="001D5A5E" w:rsidRDefault="001D5A5E" w:rsidP="00C27148">
      <w:pPr>
        <w:ind w:right="-567"/>
        <w:jc w:val="both"/>
        <w:rPr>
          <w:b/>
          <w:sz w:val="22"/>
          <w:szCs w:val="22"/>
        </w:rPr>
      </w:pPr>
    </w:p>
    <w:p w:rsidR="00A01689" w:rsidRDefault="00A01689" w:rsidP="00C27148">
      <w:pPr>
        <w:ind w:right="-567"/>
        <w:jc w:val="both"/>
        <w:rPr>
          <w:b/>
          <w:sz w:val="22"/>
          <w:szCs w:val="22"/>
        </w:rPr>
      </w:pPr>
    </w:p>
    <w:p w:rsidR="00204DCD" w:rsidRPr="00204DCD" w:rsidRDefault="00204DCD" w:rsidP="00204DCD">
      <w:pPr>
        <w:rPr>
          <w:b/>
          <w:sz w:val="22"/>
          <w:szCs w:val="22"/>
          <w:highlight w:val="yellow"/>
        </w:rPr>
      </w:pPr>
      <w:r w:rsidRPr="00204DCD">
        <w:rPr>
          <w:b/>
          <w:sz w:val="22"/>
          <w:szCs w:val="22"/>
          <w:highlight w:val="yellow"/>
        </w:rPr>
        <w:t>Budget principal - Approbation du compte de gestion 2020</w:t>
      </w:r>
    </w:p>
    <w:p w:rsidR="00204DCD" w:rsidRDefault="00204DCD" w:rsidP="00204DCD">
      <w:pPr>
        <w:jc w:val="both"/>
        <w:rPr>
          <w:b/>
          <w:sz w:val="22"/>
          <w:szCs w:val="22"/>
        </w:rPr>
      </w:pPr>
      <w:r w:rsidRPr="00204DCD">
        <w:rPr>
          <w:b/>
          <w:sz w:val="22"/>
          <w:szCs w:val="22"/>
          <w:highlight w:val="yellow"/>
        </w:rPr>
        <w:t>Délibération n° 30-03-2021-01</w:t>
      </w:r>
    </w:p>
    <w:p w:rsidR="00204DCD" w:rsidRPr="00204DCD" w:rsidRDefault="00204DCD" w:rsidP="00204DCD">
      <w:pPr>
        <w:rPr>
          <w:sz w:val="22"/>
          <w:szCs w:val="22"/>
        </w:rPr>
      </w:pPr>
    </w:p>
    <w:p w:rsidR="00204DCD" w:rsidRDefault="00204DCD" w:rsidP="00204DCD">
      <w:pPr>
        <w:jc w:val="both"/>
        <w:rPr>
          <w:sz w:val="22"/>
          <w:szCs w:val="22"/>
        </w:rPr>
      </w:pPr>
      <w:r>
        <w:rPr>
          <w:sz w:val="22"/>
          <w:szCs w:val="22"/>
        </w:rPr>
        <w:t xml:space="preserve">Monsieur le Maire rappelle que le compte de gestion constitue la reddition des comptes du comptable public à l’ordonnateur. Il doit être voté préalablement au compte administratif. </w:t>
      </w:r>
    </w:p>
    <w:p w:rsidR="00204DCD" w:rsidRDefault="00204DCD" w:rsidP="00204DCD">
      <w:pPr>
        <w:jc w:val="both"/>
        <w:rPr>
          <w:sz w:val="22"/>
          <w:szCs w:val="22"/>
        </w:rPr>
      </w:pPr>
      <w:r>
        <w:rPr>
          <w:sz w:val="22"/>
          <w:szCs w:val="22"/>
        </w:rPr>
        <w:t>Après s’être fait présenter le budget primitif de l’exercice 2020 et les décisions modificatives qui s’y rattachent, les titres définitifs des créances à recouvrer, le détail des dépenses effectuées et celui des mandats délivrés, les bordereaux de titre de recettes, les bordereaux de mandats, le compte de gestion dressé par le comptable public accompagné des états de développement des comptes de tiers ainsi que les états de l’actif, du passif, des restes à recouvrer et des restes à payer,</w:t>
      </w:r>
    </w:p>
    <w:p w:rsidR="00204DCD" w:rsidRPr="00204DCD" w:rsidRDefault="00204DCD" w:rsidP="00204DCD">
      <w:pPr>
        <w:jc w:val="both"/>
        <w:rPr>
          <w:sz w:val="16"/>
          <w:szCs w:val="16"/>
        </w:rPr>
      </w:pPr>
    </w:p>
    <w:p w:rsidR="00204DCD" w:rsidRDefault="00204DCD" w:rsidP="00204DCD">
      <w:pPr>
        <w:jc w:val="both"/>
        <w:rPr>
          <w:sz w:val="22"/>
          <w:szCs w:val="22"/>
        </w:rPr>
      </w:pPr>
      <w:r>
        <w:rPr>
          <w:sz w:val="22"/>
          <w:szCs w:val="22"/>
        </w:rPr>
        <w:t>Après s’être assuré que le comptable public a repris dans ses écritures le montant de chacun des soldes figurant au bilan de l’exercice 2020, celui de tous les titres émis et de tous les mandats de paiement ordonnancés et qu’il a procédé à toutes les opérations d’ordre qu’il lui a été prescrit de passer dans ses écritures,</w:t>
      </w:r>
    </w:p>
    <w:p w:rsidR="00204DCD" w:rsidRPr="00204DCD" w:rsidRDefault="00204DCD" w:rsidP="00204DCD">
      <w:pPr>
        <w:jc w:val="both"/>
        <w:rPr>
          <w:sz w:val="16"/>
          <w:szCs w:val="16"/>
        </w:rPr>
      </w:pPr>
    </w:p>
    <w:p w:rsidR="00204DCD" w:rsidRDefault="00204DCD" w:rsidP="00204DCD">
      <w:pPr>
        <w:jc w:val="both"/>
        <w:rPr>
          <w:sz w:val="22"/>
          <w:szCs w:val="22"/>
        </w:rPr>
      </w:pPr>
      <w:r>
        <w:rPr>
          <w:sz w:val="22"/>
          <w:szCs w:val="22"/>
        </w:rPr>
        <w:t>Considérant que les opérations de recettes et de dépenses paraissent régulières et suffisamment justifiées,</w:t>
      </w:r>
    </w:p>
    <w:p w:rsidR="0018701D" w:rsidRPr="001D5A5E" w:rsidRDefault="0018701D" w:rsidP="00204DCD">
      <w:pPr>
        <w:jc w:val="both"/>
        <w:rPr>
          <w:sz w:val="28"/>
          <w:szCs w:val="28"/>
        </w:rPr>
      </w:pPr>
    </w:p>
    <w:p w:rsidR="00204DCD" w:rsidRDefault="00204DCD" w:rsidP="00204DCD">
      <w:pPr>
        <w:widowControl w:val="0"/>
        <w:overflowPunct w:val="0"/>
        <w:autoSpaceDE w:val="0"/>
        <w:autoSpaceDN w:val="0"/>
        <w:adjustRightInd w:val="0"/>
        <w:jc w:val="both"/>
        <w:rPr>
          <w:kern w:val="28"/>
          <w:sz w:val="22"/>
          <w:szCs w:val="22"/>
        </w:rPr>
      </w:pPr>
      <w:r>
        <w:rPr>
          <w:sz w:val="22"/>
          <w:szCs w:val="22"/>
        </w:rPr>
        <w:t>Après en avoir délibéré, le Conseil Municipal approuve à l’unanimité le compte de gestion du budget principal de la commune dressé par le comptable public pour l’exercice 2020. Ce compte de gestion, visé et certifié par l’ordonnateur, n’appelle ni observation ni réserve de sa part sur la tenue des comptes.</w:t>
      </w:r>
    </w:p>
    <w:p w:rsidR="00804EBF" w:rsidRDefault="00804EBF" w:rsidP="00C27148">
      <w:pPr>
        <w:ind w:right="-567"/>
        <w:jc w:val="both"/>
        <w:rPr>
          <w:b/>
          <w:sz w:val="22"/>
          <w:szCs w:val="22"/>
        </w:rPr>
      </w:pPr>
    </w:p>
    <w:p w:rsidR="0018701D" w:rsidRDefault="0018701D" w:rsidP="00C27148">
      <w:pPr>
        <w:ind w:right="-567"/>
        <w:jc w:val="both"/>
        <w:rPr>
          <w:b/>
          <w:sz w:val="22"/>
          <w:szCs w:val="22"/>
        </w:rPr>
      </w:pPr>
    </w:p>
    <w:p w:rsidR="001D5A5E" w:rsidRDefault="001D5A5E" w:rsidP="00C27148">
      <w:pPr>
        <w:ind w:right="-567"/>
        <w:jc w:val="both"/>
        <w:rPr>
          <w:b/>
          <w:sz w:val="22"/>
          <w:szCs w:val="22"/>
        </w:rPr>
      </w:pPr>
    </w:p>
    <w:p w:rsidR="001D5A5E" w:rsidRDefault="001D5A5E" w:rsidP="00C27148">
      <w:pPr>
        <w:ind w:right="-567"/>
        <w:jc w:val="both"/>
        <w:rPr>
          <w:b/>
          <w:sz w:val="22"/>
          <w:szCs w:val="22"/>
        </w:rPr>
      </w:pPr>
    </w:p>
    <w:p w:rsidR="001D5A5E" w:rsidRDefault="001D5A5E" w:rsidP="00C27148">
      <w:pPr>
        <w:ind w:right="-567"/>
        <w:jc w:val="both"/>
        <w:rPr>
          <w:b/>
          <w:sz w:val="22"/>
          <w:szCs w:val="22"/>
        </w:rPr>
      </w:pPr>
    </w:p>
    <w:p w:rsidR="001D5A5E" w:rsidRDefault="001D5A5E" w:rsidP="00C27148">
      <w:pPr>
        <w:ind w:right="-567"/>
        <w:jc w:val="both"/>
        <w:rPr>
          <w:b/>
          <w:sz w:val="22"/>
          <w:szCs w:val="22"/>
        </w:rPr>
      </w:pPr>
    </w:p>
    <w:p w:rsidR="00804EBF" w:rsidRDefault="00804EBF" w:rsidP="00804EBF">
      <w:pPr>
        <w:jc w:val="both"/>
        <w:rPr>
          <w:b/>
          <w:sz w:val="22"/>
          <w:szCs w:val="22"/>
          <w:u w:val="single"/>
        </w:rPr>
      </w:pPr>
    </w:p>
    <w:p w:rsidR="00204DCD" w:rsidRPr="00204DCD" w:rsidRDefault="00204DCD" w:rsidP="00204DCD">
      <w:pPr>
        <w:rPr>
          <w:b/>
          <w:sz w:val="22"/>
          <w:szCs w:val="22"/>
        </w:rPr>
      </w:pPr>
      <w:r w:rsidRPr="00204DCD">
        <w:rPr>
          <w:b/>
          <w:sz w:val="22"/>
          <w:szCs w:val="22"/>
          <w:highlight w:val="yellow"/>
        </w:rPr>
        <w:lastRenderedPageBreak/>
        <w:t>Budget principal - Approbation du compte administratif 2020</w:t>
      </w:r>
    </w:p>
    <w:p w:rsidR="00874D37" w:rsidRPr="00204DCD" w:rsidRDefault="00874D37" w:rsidP="00874D37">
      <w:pPr>
        <w:jc w:val="both"/>
        <w:rPr>
          <w:b/>
          <w:sz w:val="22"/>
          <w:szCs w:val="22"/>
          <w:highlight w:val="yellow"/>
        </w:rPr>
      </w:pPr>
      <w:r w:rsidRPr="00204DCD">
        <w:rPr>
          <w:b/>
          <w:sz w:val="22"/>
          <w:szCs w:val="22"/>
          <w:highlight w:val="yellow"/>
        </w:rPr>
        <w:t>Délibération n° 30-03-2021-02</w:t>
      </w:r>
    </w:p>
    <w:p w:rsidR="00204DCD" w:rsidRPr="00204DCD" w:rsidRDefault="00204DCD" w:rsidP="00204DCD">
      <w:pPr>
        <w:rPr>
          <w:sz w:val="22"/>
          <w:szCs w:val="22"/>
        </w:rPr>
      </w:pPr>
    </w:p>
    <w:p w:rsidR="00204DCD" w:rsidRPr="00204DCD" w:rsidRDefault="00204DCD" w:rsidP="00204DCD">
      <w:pPr>
        <w:jc w:val="both"/>
        <w:rPr>
          <w:sz w:val="22"/>
          <w:szCs w:val="22"/>
        </w:rPr>
      </w:pPr>
      <w:r w:rsidRPr="00204DCD">
        <w:rPr>
          <w:sz w:val="22"/>
          <w:szCs w:val="22"/>
        </w:rPr>
        <w:t>Vu le code général des collectivités territoriales,</w:t>
      </w:r>
    </w:p>
    <w:p w:rsidR="00204DCD" w:rsidRPr="00204DCD" w:rsidRDefault="00204DCD" w:rsidP="00204DCD">
      <w:pPr>
        <w:jc w:val="both"/>
        <w:rPr>
          <w:sz w:val="22"/>
          <w:szCs w:val="22"/>
        </w:rPr>
      </w:pPr>
      <w:r w:rsidRPr="00204DCD">
        <w:rPr>
          <w:sz w:val="22"/>
          <w:szCs w:val="22"/>
        </w:rPr>
        <w:t>Vu le compte de gestion de l’exercice 2020 dressé par le comptable public,</w:t>
      </w:r>
    </w:p>
    <w:p w:rsidR="00204DCD" w:rsidRPr="0018701D" w:rsidRDefault="00204DCD" w:rsidP="00204DCD">
      <w:pPr>
        <w:jc w:val="both"/>
        <w:rPr>
          <w:sz w:val="18"/>
          <w:szCs w:val="18"/>
        </w:rPr>
      </w:pPr>
    </w:p>
    <w:p w:rsidR="00204DCD" w:rsidRPr="00204DCD" w:rsidRDefault="00204DCD" w:rsidP="00204DCD">
      <w:pPr>
        <w:jc w:val="both"/>
        <w:rPr>
          <w:sz w:val="22"/>
          <w:szCs w:val="22"/>
        </w:rPr>
      </w:pPr>
      <w:r w:rsidRPr="00204DCD">
        <w:rPr>
          <w:sz w:val="22"/>
          <w:szCs w:val="22"/>
        </w:rPr>
        <w:t>Sous la présidence de Monsieur Claude VÉRON, 1</w:t>
      </w:r>
      <w:r w:rsidRPr="00204DCD">
        <w:rPr>
          <w:sz w:val="22"/>
          <w:szCs w:val="22"/>
          <w:vertAlign w:val="superscript"/>
        </w:rPr>
        <w:t>er</w:t>
      </w:r>
      <w:r w:rsidRPr="00204DCD">
        <w:rPr>
          <w:sz w:val="22"/>
          <w:szCs w:val="22"/>
        </w:rPr>
        <w:t xml:space="preserve"> Adjoint au Maire en charge des finances, est présenté le compte administratif de la commune dressé par Monsieur le Maire pour l’exercice 2020. </w:t>
      </w:r>
    </w:p>
    <w:p w:rsidR="00204DCD" w:rsidRPr="0018701D" w:rsidRDefault="00204DCD" w:rsidP="00204DCD">
      <w:pPr>
        <w:jc w:val="both"/>
        <w:rPr>
          <w:sz w:val="18"/>
          <w:szCs w:val="18"/>
        </w:rPr>
      </w:pPr>
    </w:p>
    <w:p w:rsidR="00204DCD" w:rsidRPr="00204DCD" w:rsidRDefault="00204DCD" w:rsidP="00204DCD">
      <w:pPr>
        <w:jc w:val="both"/>
        <w:rPr>
          <w:sz w:val="22"/>
          <w:szCs w:val="22"/>
        </w:rPr>
      </w:pPr>
      <w:r w:rsidRPr="00204DCD">
        <w:rPr>
          <w:sz w:val="22"/>
          <w:szCs w:val="22"/>
        </w:rPr>
        <w:t>Ce dernier se résume comme suit :</w:t>
      </w:r>
    </w:p>
    <w:p w:rsidR="00204DCD" w:rsidRPr="0018701D" w:rsidRDefault="00204DCD" w:rsidP="00204DCD">
      <w:pPr>
        <w:jc w:val="both"/>
        <w:rPr>
          <w:sz w:val="18"/>
          <w:szCs w:val="18"/>
        </w:rPr>
      </w:pPr>
    </w:p>
    <w:p w:rsidR="00204DCD" w:rsidRPr="00204DCD" w:rsidRDefault="00204DCD" w:rsidP="00204DCD">
      <w:pPr>
        <w:jc w:val="both"/>
        <w:rPr>
          <w:b/>
          <w:color w:val="00B050"/>
          <w:sz w:val="22"/>
          <w:szCs w:val="22"/>
          <w:u w:val="single"/>
        </w:rPr>
      </w:pPr>
      <w:r w:rsidRPr="00204DCD">
        <w:rPr>
          <w:b/>
          <w:color w:val="00B050"/>
          <w:sz w:val="22"/>
          <w:szCs w:val="22"/>
          <w:u w:val="single"/>
        </w:rPr>
        <w:t>SECTION DE FONCTIONNEMENT</w:t>
      </w:r>
    </w:p>
    <w:p w:rsidR="00204DCD" w:rsidRPr="00204DCD" w:rsidRDefault="00204DCD" w:rsidP="0018701D">
      <w:pPr>
        <w:pStyle w:val="Paragraphedeliste"/>
        <w:numPr>
          <w:ilvl w:val="0"/>
          <w:numId w:val="26"/>
        </w:numPr>
        <w:spacing w:after="0" w:line="240" w:lineRule="auto"/>
        <w:ind w:left="426"/>
        <w:jc w:val="both"/>
        <w:rPr>
          <w:rFonts w:ascii="Times New Roman" w:hAnsi="Times New Roman" w:cs="Times New Roman"/>
        </w:rPr>
      </w:pPr>
      <w:r w:rsidRPr="00204DCD">
        <w:rPr>
          <w:rFonts w:ascii="Times New Roman" w:hAnsi="Times New Roman" w:cs="Times New Roman"/>
        </w:rPr>
        <w:t>Dépenses de fonctionnement :</w:t>
      </w:r>
      <w:r w:rsidRPr="00204DCD">
        <w:rPr>
          <w:rFonts w:ascii="Times New Roman" w:hAnsi="Times New Roman" w:cs="Times New Roman"/>
        </w:rPr>
        <w:tab/>
      </w:r>
      <w:r w:rsidRPr="00204DCD">
        <w:rPr>
          <w:rFonts w:ascii="Times New Roman" w:hAnsi="Times New Roman" w:cs="Times New Roman"/>
        </w:rPr>
        <w:tab/>
        <w:t>617 278,33 €</w:t>
      </w:r>
    </w:p>
    <w:p w:rsidR="00204DCD" w:rsidRPr="00204DCD" w:rsidRDefault="00204DCD" w:rsidP="0018701D">
      <w:pPr>
        <w:pStyle w:val="Paragraphedeliste"/>
        <w:numPr>
          <w:ilvl w:val="0"/>
          <w:numId w:val="26"/>
        </w:numPr>
        <w:spacing w:after="0" w:line="240" w:lineRule="auto"/>
        <w:ind w:left="426"/>
        <w:jc w:val="both"/>
        <w:rPr>
          <w:rFonts w:ascii="Times New Roman" w:hAnsi="Times New Roman" w:cs="Times New Roman"/>
        </w:rPr>
      </w:pPr>
      <w:r w:rsidRPr="00204DCD">
        <w:rPr>
          <w:rFonts w:ascii="Times New Roman" w:hAnsi="Times New Roman" w:cs="Times New Roman"/>
        </w:rPr>
        <w:t>Recettes de fonctionnement :</w:t>
      </w:r>
      <w:r w:rsidRPr="00204DCD">
        <w:rPr>
          <w:rFonts w:ascii="Times New Roman" w:hAnsi="Times New Roman" w:cs="Times New Roman"/>
        </w:rPr>
        <w:tab/>
      </w:r>
      <w:r w:rsidRPr="00204DCD">
        <w:rPr>
          <w:rFonts w:ascii="Times New Roman" w:hAnsi="Times New Roman" w:cs="Times New Roman"/>
        </w:rPr>
        <w:tab/>
        <w:t>864 991,04 €</w:t>
      </w:r>
    </w:p>
    <w:p w:rsidR="00204DCD" w:rsidRPr="00204DCD" w:rsidRDefault="00204DCD" w:rsidP="0018701D">
      <w:pPr>
        <w:pStyle w:val="Paragraphedeliste"/>
        <w:numPr>
          <w:ilvl w:val="0"/>
          <w:numId w:val="26"/>
        </w:numPr>
        <w:spacing w:after="0" w:line="240" w:lineRule="auto"/>
        <w:ind w:left="426"/>
        <w:jc w:val="both"/>
        <w:rPr>
          <w:rFonts w:ascii="Times New Roman" w:hAnsi="Times New Roman" w:cs="Times New Roman"/>
          <w:b/>
        </w:rPr>
      </w:pPr>
      <w:r w:rsidRPr="00204DCD">
        <w:rPr>
          <w:rFonts w:ascii="Times New Roman" w:hAnsi="Times New Roman" w:cs="Times New Roman"/>
          <w:b/>
        </w:rPr>
        <w:t>Résultat de l’exercice 2020 :</w:t>
      </w:r>
      <w:r w:rsidRPr="00204DCD">
        <w:rPr>
          <w:rFonts w:ascii="Times New Roman" w:hAnsi="Times New Roman" w:cs="Times New Roman"/>
          <w:b/>
        </w:rPr>
        <w:tab/>
      </w:r>
      <w:r w:rsidRPr="00204DCD">
        <w:rPr>
          <w:rFonts w:ascii="Times New Roman" w:hAnsi="Times New Roman" w:cs="Times New Roman"/>
          <w:b/>
        </w:rPr>
        <w:tab/>
        <w:t>247 712,71 €</w:t>
      </w:r>
    </w:p>
    <w:p w:rsidR="00204DCD" w:rsidRPr="00204DCD" w:rsidRDefault="00204DCD" w:rsidP="0018701D">
      <w:pPr>
        <w:pStyle w:val="Paragraphedeliste"/>
        <w:numPr>
          <w:ilvl w:val="0"/>
          <w:numId w:val="26"/>
        </w:numPr>
        <w:spacing w:after="0" w:line="240" w:lineRule="auto"/>
        <w:ind w:left="426"/>
        <w:jc w:val="both"/>
        <w:rPr>
          <w:rFonts w:ascii="Times New Roman" w:hAnsi="Times New Roman" w:cs="Times New Roman"/>
        </w:rPr>
      </w:pPr>
      <w:r w:rsidRPr="00204DCD">
        <w:rPr>
          <w:rFonts w:ascii="Times New Roman" w:hAnsi="Times New Roman" w:cs="Times New Roman"/>
        </w:rPr>
        <w:t>Excédent reporté :</w:t>
      </w:r>
      <w:r w:rsidRPr="00204DCD">
        <w:rPr>
          <w:rFonts w:ascii="Times New Roman" w:hAnsi="Times New Roman" w:cs="Times New Roman"/>
        </w:rPr>
        <w:tab/>
      </w:r>
      <w:r w:rsidRPr="00204DCD">
        <w:rPr>
          <w:rFonts w:ascii="Times New Roman" w:hAnsi="Times New Roman" w:cs="Times New Roman"/>
        </w:rPr>
        <w:tab/>
      </w:r>
      <w:r w:rsidRPr="00204DCD">
        <w:rPr>
          <w:rFonts w:ascii="Times New Roman" w:hAnsi="Times New Roman" w:cs="Times New Roman"/>
        </w:rPr>
        <w:tab/>
      </w:r>
      <w:r w:rsidRPr="00204DCD">
        <w:rPr>
          <w:rFonts w:ascii="Times New Roman" w:hAnsi="Times New Roman" w:cs="Times New Roman"/>
        </w:rPr>
        <w:tab/>
        <w:t>378 878,15 €</w:t>
      </w:r>
    </w:p>
    <w:p w:rsidR="00204DCD" w:rsidRPr="0018701D" w:rsidRDefault="00204DCD" w:rsidP="00204DCD">
      <w:pPr>
        <w:pStyle w:val="Paragraphedeliste"/>
        <w:numPr>
          <w:ilvl w:val="0"/>
          <w:numId w:val="26"/>
        </w:numPr>
        <w:spacing w:after="0" w:line="240" w:lineRule="auto"/>
        <w:ind w:left="426"/>
        <w:jc w:val="both"/>
        <w:rPr>
          <w:rFonts w:ascii="Times New Roman" w:hAnsi="Times New Roman" w:cs="Times New Roman"/>
          <w:b/>
        </w:rPr>
      </w:pPr>
      <w:r w:rsidRPr="00204DCD">
        <w:rPr>
          <w:rFonts w:ascii="Times New Roman" w:hAnsi="Times New Roman" w:cs="Times New Roman"/>
          <w:b/>
        </w:rPr>
        <w:t>Résultat final :</w:t>
      </w:r>
      <w:r w:rsidRPr="00204DCD">
        <w:rPr>
          <w:rFonts w:ascii="Times New Roman" w:hAnsi="Times New Roman" w:cs="Times New Roman"/>
          <w:b/>
        </w:rPr>
        <w:tab/>
      </w:r>
      <w:r w:rsidRPr="00204DCD">
        <w:rPr>
          <w:rFonts w:ascii="Times New Roman" w:hAnsi="Times New Roman" w:cs="Times New Roman"/>
          <w:b/>
        </w:rPr>
        <w:tab/>
      </w:r>
      <w:r w:rsidRPr="00204DCD">
        <w:rPr>
          <w:rFonts w:ascii="Times New Roman" w:hAnsi="Times New Roman" w:cs="Times New Roman"/>
          <w:b/>
        </w:rPr>
        <w:tab/>
      </w:r>
      <w:r w:rsidRPr="00204DCD">
        <w:rPr>
          <w:rFonts w:ascii="Times New Roman" w:hAnsi="Times New Roman" w:cs="Times New Roman"/>
          <w:b/>
        </w:rPr>
        <w:tab/>
        <w:t>626 590,86 €</w:t>
      </w:r>
    </w:p>
    <w:p w:rsidR="00204DCD" w:rsidRPr="00204DCD" w:rsidRDefault="00204DCD" w:rsidP="00204DCD">
      <w:pPr>
        <w:jc w:val="both"/>
        <w:rPr>
          <w:b/>
          <w:sz w:val="22"/>
          <w:szCs w:val="22"/>
        </w:rPr>
      </w:pPr>
    </w:p>
    <w:p w:rsidR="00204DCD" w:rsidRPr="00204DCD" w:rsidRDefault="00204DCD" w:rsidP="00204DCD">
      <w:pPr>
        <w:jc w:val="both"/>
        <w:rPr>
          <w:b/>
          <w:color w:val="00B050"/>
          <w:sz w:val="22"/>
          <w:szCs w:val="22"/>
          <w:u w:val="single"/>
        </w:rPr>
      </w:pPr>
      <w:r w:rsidRPr="00204DCD">
        <w:rPr>
          <w:b/>
          <w:color w:val="00B050"/>
          <w:sz w:val="22"/>
          <w:szCs w:val="22"/>
          <w:u w:val="single"/>
        </w:rPr>
        <w:t>SECTION D’INVESTISSEMENT</w:t>
      </w:r>
    </w:p>
    <w:p w:rsidR="00204DCD" w:rsidRPr="00204DCD" w:rsidRDefault="00204DCD" w:rsidP="0018701D">
      <w:pPr>
        <w:pStyle w:val="Paragraphedeliste"/>
        <w:numPr>
          <w:ilvl w:val="0"/>
          <w:numId w:val="26"/>
        </w:numPr>
        <w:spacing w:after="0" w:line="240" w:lineRule="auto"/>
        <w:ind w:left="426"/>
        <w:jc w:val="both"/>
        <w:rPr>
          <w:rFonts w:ascii="Times New Roman" w:hAnsi="Times New Roman" w:cs="Times New Roman"/>
          <w:color w:val="000000" w:themeColor="text1"/>
        </w:rPr>
      </w:pPr>
      <w:r w:rsidRPr="00204DCD">
        <w:rPr>
          <w:rFonts w:ascii="Times New Roman" w:hAnsi="Times New Roman" w:cs="Times New Roman"/>
          <w:color w:val="000000" w:themeColor="text1"/>
        </w:rPr>
        <w:t>Dépenses d’investissement :</w:t>
      </w:r>
      <w:r w:rsidRPr="00204DCD">
        <w:rPr>
          <w:rFonts w:ascii="Times New Roman" w:hAnsi="Times New Roman" w:cs="Times New Roman"/>
          <w:color w:val="000000" w:themeColor="text1"/>
        </w:rPr>
        <w:tab/>
      </w:r>
      <w:r w:rsidRPr="00204DCD">
        <w:rPr>
          <w:rFonts w:ascii="Times New Roman" w:hAnsi="Times New Roman" w:cs="Times New Roman"/>
          <w:color w:val="000000" w:themeColor="text1"/>
        </w:rPr>
        <w:tab/>
        <w:t>333 942,08 €</w:t>
      </w:r>
    </w:p>
    <w:p w:rsidR="00204DCD" w:rsidRPr="00204DCD" w:rsidRDefault="00204DCD" w:rsidP="0018701D">
      <w:pPr>
        <w:pStyle w:val="Paragraphedeliste"/>
        <w:numPr>
          <w:ilvl w:val="0"/>
          <w:numId w:val="26"/>
        </w:numPr>
        <w:spacing w:after="0" w:line="240" w:lineRule="auto"/>
        <w:ind w:left="426"/>
        <w:jc w:val="both"/>
        <w:rPr>
          <w:rFonts w:ascii="Times New Roman" w:hAnsi="Times New Roman" w:cs="Times New Roman"/>
          <w:color w:val="000000" w:themeColor="text1"/>
        </w:rPr>
      </w:pPr>
      <w:r w:rsidRPr="00204DCD">
        <w:rPr>
          <w:rFonts w:ascii="Times New Roman" w:hAnsi="Times New Roman" w:cs="Times New Roman"/>
          <w:color w:val="000000" w:themeColor="text1"/>
        </w:rPr>
        <w:t>Recettes d’investissement :</w:t>
      </w:r>
      <w:r w:rsidRPr="00204DCD">
        <w:rPr>
          <w:rFonts w:ascii="Times New Roman" w:hAnsi="Times New Roman" w:cs="Times New Roman"/>
          <w:color w:val="000000" w:themeColor="text1"/>
        </w:rPr>
        <w:tab/>
      </w:r>
      <w:r w:rsidRPr="00204DCD">
        <w:rPr>
          <w:rFonts w:ascii="Times New Roman" w:hAnsi="Times New Roman" w:cs="Times New Roman"/>
          <w:color w:val="000000" w:themeColor="text1"/>
        </w:rPr>
        <w:tab/>
      </w:r>
      <w:r w:rsidR="0018701D">
        <w:rPr>
          <w:rFonts w:ascii="Times New Roman" w:hAnsi="Times New Roman" w:cs="Times New Roman"/>
          <w:color w:val="000000" w:themeColor="text1"/>
        </w:rPr>
        <w:tab/>
      </w:r>
      <w:r w:rsidRPr="00204DCD">
        <w:rPr>
          <w:rFonts w:ascii="Times New Roman" w:hAnsi="Times New Roman" w:cs="Times New Roman"/>
          <w:color w:val="000000" w:themeColor="text1"/>
        </w:rPr>
        <w:t>267 400,63 €</w:t>
      </w:r>
    </w:p>
    <w:p w:rsidR="00204DCD" w:rsidRPr="00204DCD" w:rsidRDefault="00204DCD" w:rsidP="0018701D">
      <w:pPr>
        <w:pStyle w:val="Paragraphedeliste"/>
        <w:numPr>
          <w:ilvl w:val="0"/>
          <w:numId w:val="26"/>
        </w:numPr>
        <w:spacing w:after="0" w:line="240" w:lineRule="auto"/>
        <w:ind w:left="426"/>
        <w:jc w:val="both"/>
        <w:rPr>
          <w:rFonts w:ascii="Times New Roman" w:hAnsi="Times New Roman" w:cs="Times New Roman"/>
          <w:b/>
          <w:color w:val="000000" w:themeColor="text1"/>
        </w:rPr>
      </w:pPr>
      <w:r w:rsidRPr="00204DCD">
        <w:rPr>
          <w:rFonts w:ascii="Times New Roman" w:hAnsi="Times New Roman" w:cs="Times New Roman"/>
          <w:b/>
          <w:color w:val="000000" w:themeColor="text1"/>
        </w:rPr>
        <w:t>Résultat de l’exercice 2020 :</w:t>
      </w:r>
      <w:r w:rsidRPr="00204DCD">
        <w:rPr>
          <w:rFonts w:ascii="Times New Roman" w:hAnsi="Times New Roman" w:cs="Times New Roman"/>
          <w:b/>
          <w:color w:val="000000" w:themeColor="text1"/>
        </w:rPr>
        <w:tab/>
        <w:t xml:space="preserve">            - 66 541,45 €</w:t>
      </w:r>
    </w:p>
    <w:p w:rsidR="00204DCD" w:rsidRPr="00204DCD" w:rsidRDefault="00204DCD" w:rsidP="0018701D">
      <w:pPr>
        <w:pStyle w:val="Paragraphedeliste"/>
        <w:numPr>
          <w:ilvl w:val="0"/>
          <w:numId w:val="26"/>
        </w:numPr>
        <w:spacing w:after="0" w:line="240" w:lineRule="auto"/>
        <w:ind w:left="426"/>
        <w:jc w:val="both"/>
        <w:rPr>
          <w:rFonts w:ascii="Times New Roman" w:hAnsi="Times New Roman" w:cs="Times New Roman"/>
          <w:b/>
          <w:color w:val="000000" w:themeColor="text1"/>
        </w:rPr>
      </w:pPr>
      <w:r w:rsidRPr="00204DCD">
        <w:rPr>
          <w:rFonts w:ascii="Times New Roman" w:hAnsi="Times New Roman" w:cs="Times New Roman"/>
          <w:color w:val="000000" w:themeColor="text1"/>
        </w:rPr>
        <w:t>Déficit reporté :</w:t>
      </w:r>
      <w:r w:rsidRPr="00204DCD">
        <w:rPr>
          <w:rFonts w:ascii="Times New Roman" w:hAnsi="Times New Roman" w:cs="Times New Roman"/>
          <w:color w:val="000000" w:themeColor="text1"/>
        </w:rPr>
        <w:tab/>
      </w:r>
      <w:r w:rsidRPr="00204DCD">
        <w:rPr>
          <w:rFonts w:ascii="Times New Roman" w:hAnsi="Times New Roman" w:cs="Times New Roman"/>
          <w:color w:val="000000" w:themeColor="text1"/>
        </w:rPr>
        <w:tab/>
      </w:r>
      <w:r w:rsidRPr="00204DCD">
        <w:rPr>
          <w:rFonts w:ascii="Times New Roman" w:hAnsi="Times New Roman" w:cs="Times New Roman"/>
          <w:color w:val="000000" w:themeColor="text1"/>
        </w:rPr>
        <w:tab/>
        <w:t xml:space="preserve">          - 128 660,73 €</w:t>
      </w:r>
    </w:p>
    <w:p w:rsidR="00204DCD" w:rsidRPr="00204DCD" w:rsidRDefault="00204DCD" w:rsidP="0018701D">
      <w:pPr>
        <w:pStyle w:val="Paragraphedeliste"/>
        <w:numPr>
          <w:ilvl w:val="0"/>
          <w:numId w:val="26"/>
        </w:numPr>
        <w:spacing w:after="0" w:line="240" w:lineRule="auto"/>
        <w:ind w:left="426"/>
        <w:jc w:val="both"/>
        <w:rPr>
          <w:rFonts w:ascii="Times New Roman" w:hAnsi="Times New Roman" w:cs="Times New Roman"/>
          <w:b/>
          <w:color w:val="000000" w:themeColor="text1"/>
        </w:rPr>
      </w:pPr>
      <w:r w:rsidRPr="00204DCD">
        <w:rPr>
          <w:rFonts w:ascii="Times New Roman" w:hAnsi="Times New Roman" w:cs="Times New Roman"/>
          <w:b/>
          <w:color w:val="000000" w:themeColor="text1"/>
        </w:rPr>
        <w:t>Résultat final :</w:t>
      </w:r>
      <w:r w:rsidRPr="00204DCD">
        <w:rPr>
          <w:rFonts w:ascii="Times New Roman" w:hAnsi="Times New Roman" w:cs="Times New Roman"/>
          <w:b/>
          <w:color w:val="000000" w:themeColor="text1"/>
        </w:rPr>
        <w:tab/>
      </w:r>
      <w:r w:rsidRPr="00204DCD">
        <w:rPr>
          <w:rFonts w:ascii="Times New Roman" w:hAnsi="Times New Roman" w:cs="Times New Roman"/>
          <w:b/>
          <w:color w:val="000000" w:themeColor="text1"/>
        </w:rPr>
        <w:tab/>
      </w:r>
      <w:r w:rsidRPr="00204DCD">
        <w:rPr>
          <w:rFonts w:ascii="Times New Roman" w:hAnsi="Times New Roman" w:cs="Times New Roman"/>
          <w:b/>
          <w:color w:val="000000" w:themeColor="text1"/>
        </w:rPr>
        <w:tab/>
        <w:t xml:space="preserve">          - 195 202,18 €</w:t>
      </w:r>
      <w:r w:rsidRPr="00204DCD">
        <w:rPr>
          <w:rFonts w:ascii="Times New Roman" w:hAnsi="Times New Roman" w:cs="Times New Roman"/>
          <w:b/>
          <w:color w:val="000000" w:themeColor="text1"/>
        </w:rPr>
        <w:tab/>
      </w:r>
    </w:p>
    <w:p w:rsidR="00204DCD" w:rsidRPr="00204DCD" w:rsidRDefault="00204DCD" w:rsidP="00204DCD">
      <w:pPr>
        <w:pStyle w:val="Paragraphedeliste"/>
        <w:ind w:left="0"/>
        <w:jc w:val="both"/>
        <w:rPr>
          <w:rFonts w:ascii="Times New Roman" w:hAnsi="Times New Roman" w:cs="Times New Roman"/>
          <w:b/>
          <w:color w:val="000000" w:themeColor="text1"/>
          <w:sz w:val="12"/>
          <w:szCs w:val="12"/>
        </w:rPr>
      </w:pPr>
    </w:p>
    <w:p w:rsidR="00204DCD" w:rsidRPr="00204DCD" w:rsidRDefault="00204DCD" w:rsidP="00204DCD">
      <w:pPr>
        <w:pStyle w:val="Paragraphedeliste"/>
        <w:ind w:left="0"/>
        <w:jc w:val="both"/>
        <w:rPr>
          <w:rFonts w:ascii="Times New Roman" w:hAnsi="Times New Roman" w:cs="Times New Roman"/>
          <w:color w:val="000000" w:themeColor="text1"/>
        </w:rPr>
      </w:pPr>
      <w:r w:rsidRPr="00204DCD">
        <w:rPr>
          <w:rFonts w:ascii="Times New Roman" w:hAnsi="Times New Roman" w:cs="Times New Roman"/>
          <w:color w:val="000000" w:themeColor="text1"/>
        </w:rPr>
        <w:t>Report d’investissement (dépenses et recettes engagées juridiquement en 2020 non réalisées) :</w:t>
      </w:r>
    </w:p>
    <w:p w:rsidR="00204DCD" w:rsidRPr="00204DCD" w:rsidRDefault="00204DCD" w:rsidP="0018701D">
      <w:pPr>
        <w:pStyle w:val="Paragraphedeliste"/>
        <w:numPr>
          <w:ilvl w:val="0"/>
          <w:numId w:val="26"/>
        </w:numPr>
        <w:spacing w:after="0" w:line="240" w:lineRule="auto"/>
        <w:ind w:left="426"/>
        <w:jc w:val="both"/>
        <w:rPr>
          <w:rFonts w:ascii="Times New Roman" w:hAnsi="Times New Roman" w:cs="Times New Roman"/>
          <w:color w:val="000000" w:themeColor="text1"/>
        </w:rPr>
      </w:pPr>
      <w:r w:rsidRPr="00204DCD">
        <w:rPr>
          <w:rFonts w:ascii="Times New Roman" w:hAnsi="Times New Roman" w:cs="Times New Roman"/>
          <w:color w:val="000000" w:themeColor="text1"/>
        </w:rPr>
        <w:t>Dépenses d’investissement :</w:t>
      </w:r>
      <w:r w:rsidRPr="00204DCD">
        <w:rPr>
          <w:rFonts w:ascii="Times New Roman" w:hAnsi="Times New Roman" w:cs="Times New Roman"/>
          <w:color w:val="000000" w:themeColor="text1"/>
        </w:rPr>
        <w:tab/>
        <w:t xml:space="preserve"> </w:t>
      </w:r>
      <w:r w:rsidRPr="00204DCD">
        <w:rPr>
          <w:rFonts w:ascii="Times New Roman" w:hAnsi="Times New Roman" w:cs="Times New Roman"/>
          <w:color w:val="000000" w:themeColor="text1"/>
        </w:rPr>
        <w:tab/>
        <w:t>234 947,00 €</w:t>
      </w:r>
      <w:r w:rsidRPr="00204DCD">
        <w:rPr>
          <w:rFonts w:ascii="Times New Roman" w:hAnsi="Times New Roman" w:cs="Times New Roman"/>
          <w:color w:val="000000" w:themeColor="text1"/>
        </w:rPr>
        <w:tab/>
      </w:r>
    </w:p>
    <w:p w:rsidR="00204DCD" w:rsidRPr="00204DCD" w:rsidRDefault="00204DCD" w:rsidP="0018701D">
      <w:pPr>
        <w:pStyle w:val="Paragraphedeliste"/>
        <w:numPr>
          <w:ilvl w:val="0"/>
          <w:numId w:val="26"/>
        </w:numPr>
        <w:spacing w:after="0" w:line="240" w:lineRule="auto"/>
        <w:ind w:left="426"/>
        <w:jc w:val="both"/>
        <w:rPr>
          <w:rFonts w:ascii="Times New Roman" w:hAnsi="Times New Roman" w:cs="Times New Roman"/>
          <w:color w:val="000000" w:themeColor="text1"/>
        </w:rPr>
      </w:pPr>
      <w:r w:rsidRPr="00204DCD">
        <w:rPr>
          <w:rFonts w:ascii="Times New Roman" w:hAnsi="Times New Roman" w:cs="Times New Roman"/>
          <w:color w:val="000000" w:themeColor="text1"/>
        </w:rPr>
        <w:t>Recettes d’investissement :</w:t>
      </w:r>
      <w:r w:rsidRPr="00204DCD">
        <w:rPr>
          <w:rFonts w:ascii="Times New Roman" w:hAnsi="Times New Roman" w:cs="Times New Roman"/>
          <w:color w:val="000000" w:themeColor="text1"/>
        </w:rPr>
        <w:tab/>
      </w:r>
      <w:r w:rsidRPr="00204DCD">
        <w:rPr>
          <w:rFonts w:ascii="Times New Roman" w:hAnsi="Times New Roman" w:cs="Times New Roman"/>
          <w:color w:val="000000" w:themeColor="text1"/>
        </w:rPr>
        <w:tab/>
      </w:r>
      <w:r w:rsidR="0062178C">
        <w:rPr>
          <w:rFonts w:ascii="Times New Roman" w:hAnsi="Times New Roman" w:cs="Times New Roman"/>
          <w:color w:val="000000" w:themeColor="text1"/>
        </w:rPr>
        <w:t xml:space="preserve">            </w:t>
      </w:r>
      <w:r w:rsidR="00506614">
        <w:rPr>
          <w:rFonts w:ascii="Times New Roman" w:hAnsi="Times New Roman" w:cs="Times New Roman"/>
          <w:color w:val="000000" w:themeColor="text1"/>
        </w:rPr>
        <w:t xml:space="preserve"> </w:t>
      </w:r>
      <w:r w:rsidRPr="00204DCD">
        <w:rPr>
          <w:rFonts w:ascii="Times New Roman" w:hAnsi="Times New Roman" w:cs="Times New Roman"/>
          <w:color w:val="000000" w:themeColor="text1"/>
        </w:rPr>
        <w:t>299 848,32 €</w:t>
      </w:r>
    </w:p>
    <w:p w:rsidR="00204DCD" w:rsidRPr="00204DCD" w:rsidRDefault="00204DCD" w:rsidP="00204DCD">
      <w:pPr>
        <w:pStyle w:val="Paragraphedeliste"/>
        <w:ind w:left="0"/>
        <w:jc w:val="both"/>
        <w:rPr>
          <w:rFonts w:ascii="Times New Roman" w:hAnsi="Times New Roman" w:cs="Times New Roman"/>
          <w:color w:val="000000" w:themeColor="text1"/>
        </w:rPr>
      </w:pPr>
    </w:p>
    <w:p w:rsidR="001D5A5E" w:rsidRDefault="00204DCD" w:rsidP="001D5A5E">
      <w:pPr>
        <w:pStyle w:val="Paragraphedeliste"/>
        <w:ind w:left="0" w:firstLine="426"/>
        <w:jc w:val="both"/>
        <w:rPr>
          <w:rFonts w:ascii="Times New Roman" w:hAnsi="Times New Roman" w:cs="Times New Roman"/>
          <w:b/>
          <w:color w:val="000000" w:themeColor="text1"/>
        </w:rPr>
      </w:pPr>
      <w:r w:rsidRPr="00204DCD">
        <w:rPr>
          <w:rFonts w:ascii="Times New Roman" w:hAnsi="Times New Roman" w:cs="Times New Roman"/>
          <w:b/>
          <w:color w:val="000000" w:themeColor="text1"/>
        </w:rPr>
        <w:t>Soit un déficit global de la section d’investissement de 130 300,86 €.</w:t>
      </w:r>
    </w:p>
    <w:p w:rsidR="001D5A5E" w:rsidRPr="001D5A5E" w:rsidRDefault="001D5A5E" w:rsidP="001D5A5E">
      <w:pPr>
        <w:pStyle w:val="Paragraphedeliste"/>
        <w:ind w:left="0" w:firstLine="426"/>
        <w:jc w:val="both"/>
        <w:rPr>
          <w:rFonts w:ascii="Times New Roman" w:hAnsi="Times New Roman" w:cs="Times New Roman"/>
          <w:color w:val="000000" w:themeColor="text1"/>
        </w:rPr>
      </w:pPr>
    </w:p>
    <w:p w:rsidR="00204DCD" w:rsidRPr="00204DCD" w:rsidRDefault="00204DCD" w:rsidP="00204DCD">
      <w:pPr>
        <w:pStyle w:val="Paragraphedeliste"/>
        <w:ind w:left="0" w:hanging="11"/>
        <w:jc w:val="both"/>
        <w:rPr>
          <w:rFonts w:ascii="Times New Roman" w:hAnsi="Times New Roman" w:cs="Times New Roman"/>
        </w:rPr>
      </w:pPr>
      <w:r w:rsidRPr="00204DCD">
        <w:rPr>
          <w:rFonts w:ascii="Times New Roman" w:hAnsi="Times New Roman" w:cs="Times New Roman"/>
        </w:rPr>
        <w:t>Monsieur le Maire ayant réglementairement quitté la séance au moment du vote, le Conseil Municipal, après en avoir délibéré, approuve à l’unanimité le compte administratif de la commune pour l’exercice 2020.</w:t>
      </w:r>
    </w:p>
    <w:p w:rsidR="00374FCB" w:rsidRDefault="00374FCB" w:rsidP="00414BA2">
      <w:pPr>
        <w:rPr>
          <w:b/>
          <w:sz w:val="22"/>
          <w:szCs w:val="22"/>
        </w:rPr>
      </w:pPr>
    </w:p>
    <w:p w:rsidR="00551770" w:rsidRDefault="00551770" w:rsidP="00414BA2">
      <w:pPr>
        <w:rPr>
          <w:b/>
          <w:sz w:val="22"/>
          <w:szCs w:val="22"/>
        </w:rPr>
      </w:pPr>
    </w:p>
    <w:p w:rsidR="00374FCB" w:rsidRDefault="00374FCB" w:rsidP="00374FCB">
      <w:pPr>
        <w:rPr>
          <w:b/>
          <w:sz w:val="22"/>
          <w:szCs w:val="22"/>
        </w:rPr>
      </w:pPr>
    </w:p>
    <w:p w:rsidR="00374FCB" w:rsidRPr="00374FCB" w:rsidRDefault="00374FCB" w:rsidP="00374FCB">
      <w:pPr>
        <w:rPr>
          <w:b/>
          <w:sz w:val="22"/>
          <w:szCs w:val="22"/>
          <w:highlight w:val="yellow"/>
        </w:rPr>
      </w:pPr>
      <w:r w:rsidRPr="00374FCB">
        <w:rPr>
          <w:b/>
          <w:sz w:val="22"/>
          <w:szCs w:val="22"/>
          <w:highlight w:val="yellow"/>
        </w:rPr>
        <w:t>Budget principal – Affectation du résultat 2020</w:t>
      </w:r>
    </w:p>
    <w:p w:rsidR="00374FCB" w:rsidRPr="00374FCB" w:rsidRDefault="00374FCB" w:rsidP="00374FCB">
      <w:pPr>
        <w:jc w:val="both"/>
        <w:rPr>
          <w:b/>
          <w:sz w:val="22"/>
          <w:szCs w:val="22"/>
        </w:rPr>
      </w:pPr>
      <w:r w:rsidRPr="00374FCB">
        <w:rPr>
          <w:b/>
          <w:sz w:val="22"/>
          <w:szCs w:val="22"/>
          <w:highlight w:val="yellow"/>
        </w:rPr>
        <w:t>Délibération n° 30-03-2021-03</w:t>
      </w:r>
    </w:p>
    <w:p w:rsidR="00374FCB" w:rsidRPr="00374FCB" w:rsidRDefault="00374FCB" w:rsidP="00374FCB">
      <w:pPr>
        <w:rPr>
          <w:sz w:val="22"/>
          <w:szCs w:val="22"/>
        </w:rPr>
      </w:pPr>
    </w:p>
    <w:p w:rsidR="00374FCB" w:rsidRPr="00374FCB" w:rsidRDefault="00374FCB" w:rsidP="00374FCB">
      <w:pPr>
        <w:jc w:val="both"/>
        <w:rPr>
          <w:sz w:val="22"/>
          <w:szCs w:val="22"/>
        </w:rPr>
      </w:pPr>
      <w:r w:rsidRPr="00374FCB">
        <w:rPr>
          <w:sz w:val="22"/>
          <w:szCs w:val="22"/>
        </w:rPr>
        <w:t>Après avoir entendu et approuvé le compte administratif de l’exercice 2020,</w:t>
      </w:r>
    </w:p>
    <w:p w:rsidR="00374FCB" w:rsidRPr="00374FCB" w:rsidRDefault="00374FCB" w:rsidP="00374FCB">
      <w:pPr>
        <w:jc w:val="both"/>
        <w:rPr>
          <w:sz w:val="22"/>
          <w:szCs w:val="22"/>
        </w:rPr>
      </w:pPr>
      <w:r w:rsidRPr="00374FCB">
        <w:rPr>
          <w:sz w:val="22"/>
          <w:szCs w:val="22"/>
        </w:rPr>
        <w:t>Statuant sur l’affectation du résultat d’exploitation de l’exercice 2020,</w:t>
      </w:r>
    </w:p>
    <w:p w:rsidR="00374FCB" w:rsidRPr="00374FCB" w:rsidRDefault="00374FCB" w:rsidP="00374FCB">
      <w:pPr>
        <w:jc w:val="both"/>
        <w:rPr>
          <w:sz w:val="22"/>
          <w:szCs w:val="22"/>
        </w:rPr>
      </w:pPr>
      <w:r w:rsidRPr="00374FCB">
        <w:rPr>
          <w:sz w:val="22"/>
          <w:szCs w:val="22"/>
        </w:rPr>
        <w:t>Constatant que le compte administratif présente :</w:t>
      </w:r>
    </w:p>
    <w:p w:rsidR="00374FCB" w:rsidRPr="00374FCB" w:rsidRDefault="00374FCB" w:rsidP="00374FCB">
      <w:pPr>
        <w:jc w:val="both"/>
        <w:rPr>
          <w:sz w:val="12"/>
          <w:szCs w:val="12"/>
        </w:rPr>
      </w:pPr>
    </w:p>
    <w:p w:rsidR="00374FCB" w:rsidRPr="00374FCB" w:rsidRDefault="00374FCB" w:rsidP="00374FCB">
      <w:pPr>
        <w:ind w:firstLine="1134"/>
        <w:jc w:val="both"/>
        <w:rPr>
          <w:sz w:val="22"/>
          <w:szCs w:val="22"/>
        </w:rPr>
      </w:pPr>
      <w:r w:rsidRPr="00374FCB">
        <w:rPr>
          <w:i/>
          <w:color w:val="000000" w:themeColor="text1"/>
          <w:sz w:val="22"/>
          <w:szCs w:val="22"/>
          <w:u w:val="single"/>
        </w:rPr>
        <w:t>En section de fonctionnement</w:t>
      </w:r>
      <w:r w:rsidRPr="00374FCB">
        <w:rPr>
          <w:i/>
          <w:color w:val="000000" w:themeColor="text1"/>
          <w:sz w:val="22"/>
          <w:szCs w:val="22"/>
        </w:rPr>
        <w:t> </w:t>
      </w:r>
      <w:r w:rsidRPr="00374FCB">
        <w:rPr>
          <w:i/>
          <w:sz w:val="22"/>
          <w:szCs w:val="22"/>
        </w:rPr>
        <w:t xml:space="preserve">:  </w:t>
      </w:r>
    </w:p>
    <w:p w:rsidR="00374FCB" w:rsidRPr="00374FCB" w:rsidRDefault="00374FCB" w:rsidP="00374FCB">
      <w:pPr>
        <w:pStyle w:val="Paragraphedeliste"/>
        <w:ind w:left="0" w:firstLine="1134"/>
        <w:jc w:val="both"/>
        <w:rPr>
          <w:rFonts w:ascii="Times New Roman" w:hAnsi="Times New Roman" w:cs="Times New Roman"/>
        </w:rPr>
      </w:pPr>
      <w:r w:rsidRPr="00374FCB">
        <w:rPr>
          <w:rFonts w:ascii="Times New Roman" w:hAnsi="Times New Roman" w:cs="Times New Roman"/>
        </w:rPr>
        <w:t>- Un résultat de l’exercice 2020</w:t>
      </w:r>
      <w:r>
        <w:rPr>
          <w:rFonts w:ascii="Times New Roman" w:hAnsi="Times New Roman" w:cs="Times New Roman"/>
        </w:rPr>
        <w:t xml:space="preserve"> de :</w:t>
      </w:r>
      <w:r>
        <w:rPr>
          <w:rFonts w:ascii="Times New Roman" w:hAnsi="Times New Roman" w:cs="Times New Roman"/>
        </w:rPr>
        <w:tab/>
      </w:r>
      <w:r>
        <w:rPr>
          <w:rFonts w:ascii="Times New Roman" w:hAnsi="Times New Roman" w:cs="Times New Roman"/>
        </w:rPr>
        <w:tab/>
      </w:r>
      <w:r w:rsidRPr="00374FCB">
        <w:rPr>
          <w:rFonts w:ascii="Times New Roman" w:hAnsi="Times New Roman" w:cs="Times New Roman"/>
        </w:rPr>
        <w:t>247 712,71 €</w:t>
      </w:r>
    </w:p>
    <w:p w:rsidR="00374FCB" w:rsidRPr="00374FCB" w:rsidRDefault="00374FCB" w:rsidP="00374FCB">
      <w:pPr>
        <w:pStyle w:val="Paragraphedeliste"/>
        <w:ind w:left="0" w:firstLine="1134"/>
        <w:jc w:val="both"/>
        <w:rPr>
          <w:rFonts w:ascii="Times New Roman" w:hAnsi="Times New Roman" w:cs="Times New Roman"/>
        </w:rPr>
      </w:pPr>
      <w:r w:rsidRPr="00374FCB">
        <w:rPr>
          <w:rFonts w:ascii="Times New Roman" w:hAnsi="Times New Roman" w:cs="Times New Roman"/>
        </w:rPr>
        <w:t>- Un résultat anté</w:t>
      </w:r>
      <w:r>
        <w:rPr>
          <w:rFonts w:ascii="Times New Roman" w:hAnsi="Times New Roman" w:cs="Times New Roman"/>
        </w:rPr>
        <w:t>rieur reporté de :</w:t>
      </w:r>
      <w:r>
        <w:rPr>
          <w:rFonts w:ascii="Times New Roman" w:hAnsi="Times New Roman" w:cs="Times New Roman"/>
        </w:rPr>
        <w:tab/>
      </w:r>
      <w:r>
        <w:rPr>
          <w:rFonts w:ascii="Times New Roman" w:hAnsi="Times New Roman" w:cs="Times New Roman"/>
        </w:rPr>
        <w:tab/>
        <w:t xml:space="preserve">        </w:t>
      </w:r>
      <w:r w:rsidR="00506614">
        <w:rPr>
          <w:rFonts w:ascii="Times New Roman" w:hAnsi="Times New Roman" w:cs="Times New Roman"/>
        </w:rPr>
        <w:t xml:space="preserve"> </w:t>
      </w:r>
      <w:r>
        <w:rPr>
          <w:rFonts w:ascii="Times New Roman" w:hAnsi="Times New Roman" w:cs="Times New Roman"/>
        </w:rPr>
        <w:t xml:space="preserve">   </w:t>
      </w:r>
      <w:r w:rsidRPr="00374FCB">
        <w:rPr>
          <w:rFonts w:ascii="Times New Roman" w:hAnsi="Times New Roman" w:cs="Times New Roman"/>
        </w:rPr>
        <w:t xml:space="preserve"> 378 878,15 €</w:t>
      </w:r>
    </w:p>
    <w:p w:rsidR="00374FCB" w:rsidRPr="00374FCB" w:rsidRDefault="00374FCB" w:rsidP="00374FCB">
      <w:pPr>
        <w:pStyle w:val="Paragraphedeliste"/>
        <w:ind w:left="0" w:firstLine="1134"/>
        <w:jc w:val="both"/>
        <w:rPr>
          <w:rFonts w:ascii="Times New Roman" w:hAnsi="Times New Roman" w:cs="Times New Roman"/>
        </w:rPr>
      </w:pPr>
      <w:r w:rsidRPr="00374FCB">
        <w:rPr>
          <w:rFonts w:ascii="Times New Roman" w:hAnsi="Times New Roman" w:cs="Times New Roman"/>
        </w:rPr>
        <w:t>- Un excé</w:t>
      </w:r>
      <w:r>
        <w:rPr>
          <w:rFonts w:ascii="Times New Roman" w:hAnsi="Times New Roman" w:cs="Times New Roman"/>
        </w:rPr>
        <w:t>dent cumulé de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06614">
        <w:rPr>
          <w:rFonts w:ascii="Times New Roman" w:hAnsi="Times New Roman" w:cs="Times New Roman"/>
        </w:rPr>
        <w:t xml:space="preserve"> </w:t>
      </w:r>
      <w:r>
        <w:rPr>
          <w:rFonts w:ascii="Times New Roman" w:hAnsi="Times New Roman" w:cs="Times New Roman"/>
        </w:rPr>
        <w:t xml:space="preserve">    </w:t>
      </w:r>
      <w:r w:rsidRPr="00374FCB">
        <w:rPr>
          <w:rFonts w:ascii="Times New Roman" w:hAnsi="Times New Roman" w:cs="Times New Roman"/>
        </w:rPr>
        <w:t>626 590,86 €</w:t>
      </w:r>
    </w:p>
    <w:p w:rsidR="00374FCB" w:rsidRPr="00374FCB" w:rsidRDefault="00374FCB" w:rsidP="00374FCB">
      <w:pPr>
        <w:jc w:val="both"/>
        <w:rPr>
          <w:b/>
          <w:sz w:val="12"/>
          <w:szCs w:val="12"/>
        </w:rPr>
      </w:pPr>
    </w:p>
    <w:p w:rsidR="00374FCB" w:rsidRPr="00374FCB" w:rsidRDefault="00374FCB" w:rsidP="00374FCB">
      <w:pPr>
        <w:ind w:firstLine="1134"/>
        <w:jc w:val="both"/>
        <w:rPr>
          <w:i/>
          <w:sz w:val="22"/>
          <w:szCs w:val="22"/>
          <w:u w:val="single"/>
        </w:rPr>
      </w:pPr>
      <w:r w:rsidRPr="00374FCB">
        <w:rPr>
          <w:i/>
          <w:sz w:val="22"/>
          <w:szCs w:val="22"/>
          <w:u w:val="single"/>
        </w:rPr>
        <w:t>En section d’investissement :</w:t>
      </w:r>
    </w:p>
    <w:p w:rsidR="00374FCB" w:rsidRPr="00374FCB" w:rsidRDefault="00374FCB" w:rsidP="00374FCB">
      <w:pPr>
        <w:pStyle w:val="Paragraphedeliste"/>
        <w:ind w:left="0" w:firstLine="1134"/>
        <w:jc w:val="both"/>
        <w:rPr>
          <w:rFonts w:ascii="Times New Roman" w:hAnsi="Times New Roman" w:cs="Times New Roman"/>
        </w:rPr>
      </w:pPr>
      <w:r w:rsidRPr="00374FCB">
        <w:rPr>
          <w:rFonts w:ascii="Times New Roman" w:hAnsi="Times New Roman" w:cs="Times New Roman"/>
        </w:rPr>
        <w:t>- Un résultat de l’exercice 2020</w:t>
      </w:r>
      <w:r>
        <w:rPr>
          <w:rFonts w:ascii="Times New Roman" w:hAnsi="Times New Roman" w:cs="Times New Roman"/>
        </w:rPr>
        <w:t xml:space="preserve"> de :</w:t>
      </w:r>
      <w:r>
        <w:rPr>
          <w:rFonts w:ascii="Times New Roman" w:hAnsi="Times New Roman" w:cs="Times New Roman"/>
        </w:rPr>
        <w:tab/>
        <w:t xml:space="preserve">          </w:t>
      </w:r>
      <w:r w:rsidRPr="00374FCB">
        <w:rPr>
          <w:rFonts w:ascii="Times New Roman" w:hAnsi="Times New Roman" w:cs="Times New Roman"/>
        </w:rPr>
        <w:t xml:space="preserve">  - 66 541,45 € </w:t>
      </w:r>
    </w:p>
    <w:p w:rsidR="00374FCB" w:rsidRPr="00374FCB" w:rsidRDefault="00374FCB" w:rsidP="00374FCB">
      <w:pPr>
        <w:pStyle w:val="Paragraphedeliste"/>
        <w:ind w:left="0" w:firstLine="1134"/>
        <w:jc w:val="both"/>
        <w:rPr>
          <w:rFonts w:ascii="Times New Roman" w:hAnsi="Times New Roman" w:cs="Times New Roman"/>
        </w:rPr>
      </w:pPr>
      <w:r w:rsidRPr="00374FCB">
        <w:rPr>
          <w:rFonts w:ascii="Times New Roman" w:hAnsi="Times New Roman" w:cs="Times New Roman"/>
        </w:rPr>
        <w:t xml:space="preserve">- Un résultat antérieur reporté de : </w:t>
      </w:r>
      <w:r w:rsidRPr="00374FCB">
        <w:rPr>
          <w:rFonts w:ascii="Times New Roman" w:hAnsi="Times New Roman" w:cs="Times New Roman"/>
        </w:rPr>
        <w:tab/>
      </w:r>
      <w:r w:rsidRPr="00374FCB">
        <w:rPr>
          <w:rFonts w:ascii="Times New Roman" w:hAnsi="Times New Roman" w:cs="Times New Roman"/>
        </w:rPr>
        <w:tab/>
        <w:t xml:space="preserve">          - 128 660,73 € </w:t>
      </w:r>
    </w:p>
    <w:p w:rsidR="00374FCB" w:rsidRPr="00374FCB" w:rsidRDefault="00374FCB" w:rsidP="00374FCB">
      <w:pPr>
        <w:pStyle w:val="Paragraphedeliste"/>
        <w:ind w:left="0" w:firstLine="1134"/>
        <w:jc w:val="both"/>
        <w:rPr>
          <w:rFonts w:ascii="Times New Roman" w:hAnsi="Times New Roman" w:cs="Times New Roman"/>
        </w:rPr>
      </w:pPr>
      <w:r w:rsidRPr="00374FCB">
        <w:rPr>
          <w:rFonts w:ascii="Times New Roman" w:hAnsi="Times New Roman" w:cs="Times New Roman"/>
        </w:rPr>
        <w:t xml:space="preserve">- Un déficit cumulé de : </w:t>
      </w:r>
      <w:r w:rsidRPr="00374FCB">
        <w:rPr>
          <w:rFonts w:ascii="Times New Roman" w:hAnsi="Times New Roman" w:cs="Times New Roman"/>
        </w:rPr>
        <w:tab/>
      </w:r>
      <w:r w:rsidRPr="00374FCB">
        <w:rPr>
          <w:rFonts w:ascii="Times New Roman" w:hAnsi="Times New Roman" w:cs="Times New Roman"/>
        </w:rPr>
        <w:tab/>
      </w:r>
      <w:r w:rsidRPr="00374FCB">
        <w:rPr>
          <w:rFonts w:ascii="Times New Roman" w:hAnsi="Times New Roman" w:cs="Times New Roman"/>
        </w:rPr>
        <w:tab/>
        <w:t xml:space="preserve">          - 195 202,18 €</w:t>
      </w:r>
    </w:p>
    <w:p w:rsidR="00374FCB" w:rsidRPr="00374FCB" w:rsidRDefault="00374FCB" w:rsidP="00374FCB">
      <w:pPr>
        <w:pStyle w:val="Paragraphedeliste"/>
        <w:ind w:left="0" w:firstLine="1134"/>
        <w:jc w:val="both"/>
        <w:rPr>
          <w:rFonts w:ascii="Times New Roman" w:hAnsi="Times New Roman" w:cs="Times New Roman"/>
        </w:rPr>
      </w:pPr>
      <w:r w:rsidRPr="00374FCB">
        <w:rPr>
          <w:rFonts w:ascii="Times New Roman" w:hAnsi="Times New Roman" w:cs="Times New Roman"/>
        </w:rPr>
        <w:t>- Des restes à réaliser Dépenses de 2020</w:t>
      </w:r>
      <w:r>
        <w:rPr>
          <w:rFonts w:ascii="Times New Roman" w:hAnsi="Times New Roman" w:cs="Times New Roman"/>
        </w:rPr>
        <w:t xml:space="preserve"> : </w:t>
      </w:r>
      <w:r>
        <w:rPr>
          <w:rFonts w:ascii="Times New Roman" w:hAnsi="Times New Roman" w:cs="Times New Roman"/>
        </w:rPr>
        <w:tab/>
        <w:t xml:space="preserve">         </w:t>
      </w:r>
      <w:r w:rsidR="00506614">
        <w:rPr>
          <w:rFonts w:ascii="Times New Roman" w:hAnsi="Times New Roman" w:cs="Times New Roman"/>
        </w:rPr>
        <w:t xml:space="preserve"> </w:t>
      </w:r>
      <w:r>
        <w:rPr>
          <w:rFonts w:ascii="Times New Roman" w:hAnsi="Times New Roman" w:cs="Times New Roman"/>
        </w:rPr>
        <w:t xml:space="preserve">  </w:t>
      </w:r>
      <w:r w:rsidRPr="00374FCB">
        <w:rPr>
          <w:rFonts w:ascii="Times New Roman" w:hAnsi="Times New Roman" w:cs="Times New Roman"/>
        </w:rPr>
        <w:t>234 947,00 €</w:t>
      </w:r>
    </w:p>
    <w:p w:rsidR="00374FCB" w:rsidRPr="00374FCB" w:rsidRDefault="00374FCB" w:rsidP="00374FCB">
      <w:pPr>
        <w:pStyle w:val="Paragraphedeliste"/>
        <w:ind w:left="0" w:firstLine="1134"/>
        <w:jc w:val="both"/>
        <w:rPr>
          <w:rFonts w:ascii="Times New Roman" w:hAnsi="Times New Roman" w:cs="Times New Roman"/>
        </w:rPr>
      </w:pPr>
      <w:r w:rsidRPr="00374FCB">
        <w:rPr>
          <w:rFonts w:ascii="Times New Roman" w:hAnsi="Times New Roman" w:cs="Times New Roman"/>
        </w:rPr>
        <w:t>- Des restes à réaliser Recettes de 2020 :</w:t>
      </w:r>
      <w:r w:rsidRPr="00374FCB">
        <w:rPr>
          <w:rFonts w:ascii="Times New Roman" w:hAnsi="Times New Roman" w:cs="Times New Roman"/>
        </w:rPr>
        <w:tab/>
        <w:t xml:space="preserve">            299 848,32 €</w:t>
      </w:r>
    </w:p>
    <w:p w:rsidR="001D5A5E" w:rsidRPr="00551770" w:rsidRDefault="00374FCB" w:rsidP="00551770">
      <w:pPr>
        <w:pStyle w:val="Paragraphedeliste"/>
        <w:ind w:left="0" w:firstLine="1134"/>
        <w:jc w:val="both"/>
        <w:rPr>
          <w:rFonts w:ascii="Times New Roman" w:hAnsi="Times New Roman" w:cs="Times New Roman"/>
        </w:rPr>
      </w:pPr>
      <w:r w:rsidRPr="00374FCB">
        <w:rPr>
          <w:rFonts w:ascii="Times New Roman" w:hAnsi="Times New Roman" w:cs="Times New Roman"/>
        </w:rPr>
        <w:t>- Un besoin de financemen</w:t>
      </w:r>
      <w:r>
        <w:rPr>
          <w:rFonts w:ascii="Times New Roman" w:hAnsi="Times New Roman" w:cs="Times New Roman"/>
        </w:rPr>
        <w:t>t de :</w:t>
      </w:r>
      <w:r>
        <w:rPr>
          <w:rFonts w:ascii="Times New Roman" w:hAnsi="Times New Roman" w:cs="Times New Roman"/>
        </w:rPr>
        <w:tab/>
      </w:r>
      <w:r>
        <w:rPr>
          <w:rFonts w:ascii="Times New Roman" w:hAnsi="Times New Roman" w:cs="Times New Roman"/>
        </w:rPr>
        <w:tab/>
        <w:t xml:space="preserve">           </w:t>
      </w:r>
      <w:r w:rsidRPr="00374FCB">
        <w:rPr>
          <w:rFonts w:ascii="Times New Roman" w:hAnsi="Times New Roman" w:cs="Times New Roman"/>
        </w:rPr>
        <w:t xml:space="preserve"> 130 300,86 € </w:t>
      </w:r>
    </w:p>
    <w:p w:rsidR="00551770" w:rsidRDefault="00551770" w:rsidP="00374FCB">
      <w:pPr>
        <w:jc w:val="both"/>
        <w:rPr>
          <w:sz w:val="22"/>
          <w:szCs w:val="22"/>
        </w:rPr>
      </w:pPr>
    </w:p>
    <w:p w:rsidR="00551770" w:rsidRDefault="00374FCB" w:rsidP="00374FCB">
      <w:pPr>
        <w:jc w:val="both"/>
        <w:rPr>
          <w:sz w:val="22"/>
          <w:szCs w:val="22"/>
        </w:rPr>
      </w:pPr>
      <w:r w:rsidRPr="00374FCB">
        <w:rPr>
          <w:sz w:val="22"/>
          <w:szCs w:val="22"/>
        </w:rPr>
        <w:lastRenderedPageBreak/>
        <w:t>Après délibération, le Conseil Municipal décide à l’unanimité d’affecter au budget principal de la commune de l’exercice 2021 le résultat comme suit :</w:t>
      </w:r>
    </w:p>
    <w:p w:rsidR="00551770" w:rsidRPr="00551770" w:rsidRDefault="00551770" w:rsidP="00374FCB">
      <w:pPr>
        <w:jc w:val="both"/>
        <w:rPr>
          <w:sz w:val="22"/>
          <w:szCs w:val="22"/>
        </w:rPr>
      </w:pPr>
    </w:p>
    <w:p w:rsidR="001D5A5E" w:rsidRPr="001D5A5E" w:rsidRDefault="00374FCB" w:rsidP="001D5A5E">
      <w:pPr>
        <w:pStyle w:val="Paragraphedeliste"/>
        <w:numPr>
          <w:ilvl w:val="0"/>
          <w:numId w:val="27"/>
        </w:numPr>
        <w:spacing w:after="0" w:line="240" w:lineRule="auto"/>
        <w:ind w:left="426"/>
        <w:jc w:val="both"/>
        <w:rPr>
          <w:rFonts w:ascii="Times New Roman" w:hAnsi="Times New Roman" w:cs="Times New Roman"/>
        </w:rPr>
      </w:pPr>
      <w:r w:rsidRPr="00374FCB">
        <w:rPr>
          <w:rFonts w:ascii="Times New Roman" w:hAnsi="Times New Roman" w:cs="Times New Roman"/>
        </w:rPr>
        <w:t xml:space="preserve">Reprise du résultat d’investissement </w:t>
      </w:r>
      <w:r w:rsidRPr="00374FCB">
        <w:rPr>
          <w:rFonts w:ascii="Times New Roman" w:hAnsi="Times New Roman" w:cs="Times New Roman"/>
          <w:i/>
        </w:rPr>
        <w:t>(au compte D001)</w:t>
      </w:r>
      <w:r w:rsidRPr="00374FCB">
        <w:rPr>
          <w:rFonts w:ascii="Times New Roman" w:hAnsi="Times New Roman" w:cs="Times New Roman"/>
        </w:rPr>
        <w:t xml:space="preserve"> ----------------------------195 202,18 € </w:t>
      </w:r>
    </w:p>
    <w:p w:rsidR="00374FCB" w:rsidRPr="00374FCB" w:rsidRDefault="00374FCB" w:rsidP="00374FCB">
      <w:pPr>
        <w:pStyle w:val="Paragraphedeliste"/>
        <w:spacing w:after="0" w:line="240" w:lineRule="auto"/>
        <w:ind w:left="426"/>
        <w:jc w:val="both"/>
        <w:rPr>
          <w:rFonts w:ascii="Times New Roman" w:hAnsi="Times New Roman" w:cs="Times New Roman"/>
          <w:sz w:val="18"/>
          <w:szCs w:val="18"/>
        </w:rPr>
      </w:pPr>
    </w:p>
    <w:p w:rsidR="00374FCB" w:rsidRPr="00374FCB" w:rsidRDefault="00374FCB" w:rsidP="00374FCB">
      <w:pPr>
        <w:pStyle w:val="Paragraphedeliste"/>
        <w:numPr>
          <w:ilvl w:val="0"/>
          <w:numId w:val="27"/>
        </w:numPr>
        <w:spacing w:after="0" w:line="240" w:lineRule="auto"/>
        <w:ind w:left="426"/>
        <w:jc w:val="both"/>
        <w:rPr>
          <w:rFonts w:ascii="Times New Roman" w:hAnsi="Times New Roman" w:cs="Times New Roman"/>
        </w:rPr>
      </w:pPr>
      <w:r w:rsidRPr="00374FCB">
        <w:rPr>
          <w:rFonts w:ascii="Times New Roman" w:hAnsi="Times New Roman" w:cs="Times New Roman"/>
        </w:rPr>
        <w:t xml:space="preserve">À titre obligatoire pour couvrir le besoin de financement </w:t>
      </w:r>
    </w:p>
    <w:p w:rsidR="00374FCB" w:rsidRDefault="00374FCB" w:rsidP="00374FCB">
      <w:pPr>
        <w:pStyle w:val="Paragraphedeliste"/>
        <w:ind w:left="426"/>
        <w:jc w:val="both"/>
        <w:rPr>
          <w:rFonts w:ascii="Times New Roman" w:hAnsi="Times New Roman" w:cs="Times New Roman"/>
        </w:rPr>
      </w:pPr>
      <w:r w:rsidRPr="00374FCB">
        <w:rPr>
          <w:rFonts w:ascii="Times New Roman" w:hAnsi="Times New Roman" w:cs="Times New Roman"/>
        </w:rPr>
        <w:t xml:space="preserve">de la section d’investissement </w:t>
      </w:r>
      <w:r w:rsidRPr="00374FCB">
        <w:rPr>
          <w:rFonts w:ascii="Times New Roman" w:hAnsi="Times New Roman" w:cs="Times New Roman"/>
          <w:i/>
        </w:rPr>
        <w:t>(au compte R1068) </w:t>
      </w:r>
      <w:r w:rsidRPr="00374FCB">
        <w:rPr>
          <w:rFonts w:ascii="Times New Roman" w:hAnsi="Times New Roman" w:cs="Times New Roman"/>
        </w:rPr>
        <w:t>---</w:t>
      </w:r>
      <w:r w:rsidR="0089662A">
        <w:rPr>
          <w:rFonts w:ascii="Times New Roman" w:hAnsi="Times New Roman" w:cs="Times New Roman"/>
        </w:rPr>
        <w:t>-------------------------------</w:t>
      </w:r>
      <w:r w:rsidRPr="00374FCB">
        <w:rPr>
          <w:rFonts w:ascii="Times New Roman" w:hAnsi="Times New Roman" w:cs="Times New Roman"/>
        </w:rPr>
        <w:t>130 300,86 €</w:t>
      </w:r>
    </w:p>
    <w:p w:rsidR="00374FCB" w:rsidRPr="00374FCB" w:rsidRDefault="00374FCB" w:rsidP="00374FCB">
      <w:pPr>
        <w:pStyle w:val="Paragraphedeliste"/>
        <w:ind w:left="426"/>
        <w:jc w:val="both"/>
        <w:rPr>
          <w:rFonts w:ascii="Times New Roman" w:hAnsi="Times New Roman" w:cs="Times New Roman"/>
          <w:sz w:val="18"/>
          <w:szCs w:val="18"/>
        </w:rPr>
      </w:pPr>
    </w:p>
    <w:p w:rsidR="00374FCB" w:rsidRPr="00374FCB" w:rsidRDefault="00374FCB" w:rsidP="00374FCB">
      <w:pPr>
        <w:pStyle w:val="Paragraphedeliste"/>
        <w:numPr>
          <w:ilvl w:val="0"/>
          <w:numId w:val="28"/>
        </w:numPr>
        <w:spacing w:after="0" w:line="240" w:lineRule="auto"/>
        <w:ind w:left="426"/>
        <w:jc w:val="both"/>
        <w:rPr>
          <w:rFonts w:ascii="Times New Roman" w:hAnsi="Times New Roman" w:cs="Times New Roman"/>
        </w:rPr>
      </w:pPr>
      <w:r w:rsidRPr="00374FCB">
        <w:rPr>
          <w:rFonts w:ascii="Times New Roman" w:hAnsi="Times New Roman" w:cs="Times New Roman"/>
        </w:rPr>
        <w:t xml:space="preserve">Affectation en excédent de fonctionnement reporté </w:t>
      </w:r>
      <w:r w:rsidRPr="00374FCB">
        <w:rPr>
          <w:rFonts w:ascii="Times New Roman" w:hAnsi="Times New Roman" w:cs="Times New Roman"/>
          <w:i/>
        </w:rPr>
        <w:t>(au compte R002) </w:t>
      </w:r>
      <w:r>
        <w:rPr>
          <w:rFonts w:ascii="Times New Roman" w:hAnsi="Times New Roman" w:cs="Times New Roman"/>
        </w:rPr>
        <w:t>--------</w:t>
      </w:r>
      <w:r w:rsidR="00506614">
        <w:rPr>
          <w:rFonts w:ascii="Times New Roman" w:hAnsi="Times New Roman" w:cs="Times New Roman"/>
        </w:rPr>
        <w:t>-</w:t>
      </w:r>
      <w:r>
        <w:rPr>
          <w:rFonts w:ascii="Times New Roman" w:hAnsi="Times New Roman" w:cs="Times New Roman"/>
        </w:rPr>
        <w:t xml:space="preserve"> </w:t>
      </w:r>
      <w:r w:rsidRPr="00374FCB">
        <w:rPr>
          <w:rFonts w:ascii="Times New Roman" w:hAnsi="Times New Roman" w:cs="Times New Roman"/>
        </w:rPr>
        <w:t>496 290,00 €</w:t>
      </w:r>
    </w:p>
    <w:p w:rsidR="00804EBF" w:rsidRDefault="00804EBF" w:rsidP="008F0530">
      <w:pPr>
        <w:ind w:right="-567"/>
        <w:jc w:val="both"/>
        <w:rPr>
          <w:b/>
          <w:sz w:val="22"/>
          <w:szCs w:val="22"/>
        </w:rPr>
      </w:pPr>
    </w:p>
    <w:p w:rsidR="00804EBF" w:rsidRDefault="00804EBF" w:rsidP="00804EBF">
      <w:pPr>
        <w:jc w:val="both"/>
        <w:rPr>
          <w:b/>
          <w:sz w:val="22"/>
          <w:szCs w:val="22"/>
        </w:rPr>
      </w:pPr>
    </w:p>
    <w:p w:rsidR="00551770" w:rsidRDefault="00551770" w:rsidP="00804EBF">
      <w:pPr>
        <w:jc w:val="both"/>
        <w:rPr>
          <w:b/>
          <w:sz w:val="22"/>
          <w:szCs w:val="22"/>
        </w:rPr>
      </w:pPr>
    </w:p>
    <w:p w:rsidR="00804EBF" w:rsidRDefault="00804EBF" w:rsidP="00804EBF">
      <w:pPr>
        <w:jc w:val="both"/>
        <w:rPr>
          <w:b/>
          <w:sz w:val="22"/>
          <w:szCs w:val="22"/>
        </w:rPr>
      </w:pPr>
    </w:p>
    <w:p w:rsidR="00B22111" w:rsidRPr="00B22111" w:rsidRDefault="00B22111" w:rsidP="00B22111">
      <w:pPr>
        <w:rPr>
          <w:b/>
          <w:sz w:val="22"/>
          <w:szCs w:val="22"/>
          <w:highlight w:val="yellow"/>
        </w:rPr>
      </w:pPr>
      <w:r w:rsidRPr="00B22111">
        <w:rPr>
          <w:b/>
          <w:bCs/>
          <w:sz w:val="22"/>
          <w:szCs w:val="22"/>
          <w:highlight w:val="yellow"/>
        </w:rPr>
        <w:t>Vote des taux d’imposition des taxes directes locales pour 2021</w:t>
      </w:r>
    </w:p>
    <w:p w:rsidR="00B22111" w:rsidRDefault="00B22111" w:rsidP="00B22111">
      <w:pPr>
        <w:jc w:val="both"/>
        <w:rPr>
          <w:b/>
          <w:sz w:val="22"/>
          <w:szCs w:val="22"/>
        </w:rPr>
      </w:pPr>
      <w:r w:rsidRPr="00B22111">
        <w:rPr>
          <w:b/>
          <w:sz w:val="22"/>
          <w:szCs w:val="22"/>
          <w:highlight w:val="yellow"/>
        </w:rPr>
        <w:t>Délibération n° 30-03-2021-04</w:t>
      </w:r>
    </w:p>
    <w:p w:rsidR="00B22111" w:rsidRDefault="00B22111" w:rsidP="00B22111">
      <w:pPr>
        <w:pStyle w:val="Retraitcorpsdetexte3"/>
        <w:tabs>
          <w:tab w:val="right" w:leader="dot" w:pos="6300"/>
        </w:tabs>
        <w:ind w:firstLine="0"/>
        <w:rPr>
          <w:rFonts w:ascii="Times New Roman" w:hAnsi="Times New Roman"/>
          <w:sz w:val="22"/>
          <w:szCs w:val="22"/>
        </w:rPr>
      </w:pPr>
    </w:p>
    <w:p w:rsidR="00B22111" w:rsidRDefault="00B22111" w:rsidP="00B22111">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Monsieur le Maire rappelle qu’à partir de 2021, le Conseil Municipal doit se prononcer uniquement sur la variation des taux des taxes foncières bâties et non bâties.</w:t>
      </w:r>
    </w:p>
    <w:p w:rsidR="00B22111" w:rsidRPr="00CE4014" w:rsidRDefault="00B22111" w:rsidP="00B22111">
      <w:pPr>
        <w:pStyle w:val="Retraitcorpsdetexte3"/>
        <w:tabs>
          <w:tab w:val="right" w:leader="dot" w:pos="6300"/>
        </w:tabs>
        <w:ind w:firstLine="0"/>
        <w:rPr>
          <w:rFonts w:ascii="Times New Roman" w:hAnsi="Times New Roman"/>
          <w:sz w:val="18"/>
          <w:szCs w:val="18"/>
        </w:rPr>
      </w:pPr>
    </w:p>
    <w:p w:rsidR="00B22111" w:rsidRDefault="00B22111" w:rsidP="00B22111">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Il est proposé au Conseil Municipal de f</w:t>
      </w:r>
      <w:r w:rsidR="00AE3BD0">
        <w:rPr>
          <w:rFonts w:ascii="Times New Roman" w:hAnsi="Times New Roman"/>
          <w:sz w:val="22"/>
          <w:szCs w:val="22"/>
        </w:rPr>
        <w:t xml:space="preserve">ixer les taux de fiscalité 2021 </w:t>
      </w:r>
      <w:r>
        <w:rPr>
          <w:rFonts w:ascii="Times New Roman" w:hAnsi="Times New Roman"/>
          <w:sz w:val="22"/>
          <w:szCs w:val="22"/>
        </w:rPr>
        <w:t xml:space="preserve">comme suit : </w:t>
      </w:r>
    </w:p>
    <w:p w:rsidR="00AE3BD0" w:rsidRPr="00AE3BD0" w:rsidRDefault="00AE3BD0" w:rsidP="00B22111">
      <w:pPr>
        <w:pStyle w:val="Retraitcorpsdetexte3"/>
        <w:tabs>
          <w:tab w:val="right" w:leader="dot" w:pos="6300"/>
        </w:tabs>
        <w:ind w:firstLine="0"/>
        <w:rPr>
          <w:rFonts w:ascii="Times New Roman" w:hAnsi="Times New Roman"/>
          <w:sz w:val="16"/>
          <w:szCs w:val="16"/>
        </w:rPr>
      </w:pPr>
    </w:p>
    <w:p w:rsidR="00B22111" w:rsidRPr="00AE3BD0" w:rsidRDefault="00B22111" w:rsidP="00B22111">
      <w:pPr>
        <w:pStyle w:val="Retraitcorpsdetexte3"/>
        <w:tabs>
          <w:tab w:val="right" w:leader="dot" w:pos="6300"/>
        </w:tabs>
        <w:ind w:firstLine="0"/>
        <w:rPr>
          <w:rFonts w:ascii="Times New Roman" w:hAnsi="Times New Roman"/>
          <w:sz w:val="18"/>
          <w:szCs w:val="18"/>
        </w:rPr>
      </w:pPr>
    </w:p>
    <w:tbl>
      <w:tblPr>
        <w:tblStyle w:val="Grilledutableau"/>
        <w:tblW w:w="9669" w:type="dxa"/>
        <w:tblLook w:val="04A0" w:firstRow="1" w:lastRow="0" w:firstColumn="1" w:lastColumn="0" w:noHBand="0" w:noVBand="1"/>
      </w:tblPr>
      <w:tblGrid>
        <w:gridCol w:w="5983"/>
        <w:gridCol w:w="1843"/>
        <w:gridCol w:w="1843"/>
      </w:tblGrid>
      <w:tr w:rsidR="00B22111" w:rsidTr="00AE3BD0">
        <w:tc>
          <w:tcPr>
            <w:tcW w:w="5983" w:type="dxa"/>
            <w:shd w:val="clear" w:color="auto" w:fill="E2EFD9" w:themeFill="accent6" w:themeFillTint="33"/>
          </w:tcPr>
          <w:p w:rsidR="00B22111" w:rsidRPr="00F316AB" w:rsidRDefault="00B22111" w:rsidP="00B22111">
            <w:pPr>
              <w:pStyle w:val="Retraitcorpsdetexte3"/>
              <w:tabs>
                <w:tab w:val="right" w:leader="dot" w:pos="6300"/>
              </w:tabs>
              <w:ind w:firstLine="0"/>
              <w:jc w:val="left"/>
              <w:rPr>
                <w:rFonts w:ascii="Times New Roman" w:hAnsi="Times New Roman"/>
                <w:b/>
                <w:sz w:val="22"/>
                <w:szCs w:val="22"/>
              </w:rPr>
            </w:pPr>
            <w:r w:rsidRPr="00F316AB">
              <w:rPr>
                <w:rFonts w:ascii="Times New Roman" w:hAnsi="Times New Roman"/>
                <w:b/>
                <w:sz w:val="22"/>
                <w:szCs w:val="22"/>
              </w:rPr>
              <w:t>Libellés</w:t>
            </w:r>
          </w:p>
        </w:tc>
        <w:tc>
          <w:tcPr>
            <w:tcW w:w="1843" w:type="dxa"/>
            <w:shd w:val="clear" w:color="auto" w:fill="E2EFD9" w:themeFill="accent6" w:themeFillTint="33"/>
          </w:tcPr>
          <w:p w:rsidR="00B22111" w:rsidRPr="00F316AB" w:rsidRDefault="00B22111" w:rsidP="00B22111">
            <w:pPr>
              <w:pStyle w:val="Retraitcorpsdetexte3"/>
              <w:tabs>
                <w:tab w:val="right" w:leader="dot" w:pos="6300"/>
              </w:tabs>
              <w:ind w:firstLine="0"/>
              <w:jc w:val="left"/>
              <w:rPr>
                <w:rFonts w:ascii="Times New Roman" w:hAnsi="Times New Roman"/>
                <w:b/>
                <w:sz w:val="22"/>
                <w:szCs w:val="22"/>
              </w:rPr>
            </w:pPr>
            <w:r>
              <w:rPr>
                <w:rFonts w:ascii="Times New Roman" w:hAnsi="Times New Roman"/>
                <w:b/>
                <w:sz w:val="22"/>
                <w:szCs w:val="22"/>
              </w:rPr>
              <w:t xml:space="preserve">     </w:t>
            </w:r>
            <w:r w:rsidRPr="00F316AB">
              <w:rPr>
                <w:rFonts w:ascii="Times New Roman" w:hAnsi="Times New Roman"/>
                <w:b/>
                <w:sz w:val="22"/>
                <w:szCs w:val="22"/>
              </w:rPr>
              <w:t>Taux 2020</w:t>
            </w:r>
          </w:p>
        </w:tc>
        <w:tc>
          <w:tcPr>
            <w:tcW w:w="1843" w:type="dxa"/>
            <w:shd w:val="clear" w:color="auto" w:fill="E2EFD9" w:themeFill="accent6" w:themeFillTint="33"/>
          </w:tcPr>
          <w:p w:rsidR="00B22111" w:rsidRPr="00F316AB" w:rsidRDefault="00B22111" w:rsidP="00B22111">
            <w:pPr>
              <w:pStyle w:val="Retraitcorpsdetexte3"/>
              <w:tabs>
                <w:tab w:val="right" w:leader="dot" w:pos="6300"/>
              </w:tabs>
              <w:ind w:firstLine="0"/>
              <w:rPr>
                <w:rFonts w:ascii="Times New Roman" w:hAnsi="Times New Roman"/>
                <w:b/>
                <w:sz w:val="22"/>
                <w:szCs w:val="22"/>
              </w:rPr>
            </w:pPr>
            <w:r>
              <w:rPr>
                <w:rFonts w:ascii="Times New Roman" w:hAnsi="Times New Roman"/>
                <w:b/>
                <w:sz w:val="22"/>
                <w:szCs w:val="22"/>
              </w:rPr>
              <w:t xml:space="preserve">     </w:t>
            </w:r>
            <w:r w:rsidRPr="00F316AB">
              <w:rPr>
                <w:rFonts w:ascii="Times New Roman" w:hAnsi="Times New Roman"/>
                <w:b/>
                <w:sz w:val="22"/>
                <w:szCs w:val="22"/>
              </w:rPr>
              <w:t>Taux 2021</w:t>
            </w:r>
          </w:p>
        </w:tc>
      </w:tr>
      <w:tr w:rsidR="00B22111" w:rsidTr="00AE3BD0">
        <w:tc>
          <w:tcPr>
            <w:tcW w:w="5983" w:type="dxa"/>
          </w:tcPr>
          <w:p w:rsidR="00B22111" w:rsidRDefault="00B22111" w:rsidP="00B22111">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 xml:space="preserve">Taxe d’habitation </w:t>
            </w:r>
          </w:p>
          <w:p w:rsidR="00B22111" w:rsidRPr="00F316AB" w:rsidRDefault="00B22111" w:rsidP="00B22111">
            <w:pPr>
              <w:pStyle w:val="Retraitcorpsdetexte3"/>
              <w:tabs>
                <w:tab w:val="right" w:leader="dot" w:pos="6300"/>
              </w:tabs>
              <w:ind w:firstLine="0"/>
              <w:rPr>
                <w:rFonts w:ascii="Times New Roman" w:hAnsi="Times New Roman"/>
                <w:i/>
                <w:sz w:val="18"/>
                <w:szCs w:val="18"/>
              </w:rPr>
            </w:pPr>
            <w:r w:rsidRPr="00F316AB">
              <w:rPr>
                <w:rFonts w:ascii="Times New Roman" w:hAnsi="Times New Roman"/>
                <w:i/>
                <w:sz w:val="18"/>
                <w:szCs w:val="18"/>
              </w:rPr>
              <w:t>(pas de vote de ce taux – gel du taux sans modulation possible)</w:t>
            </w:r>
          </w:p>
        </w:tc>
        <w:tc>
          <w:tcPr>
            <w:tcW w:w="1843" w:type="dxa"/>
          </w:tcPr>
          <w:p w:rsidR="00B22111" w:rsidRDefault="00B22111" w:rsidP="00B22111">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 xml:space="preserve">        14,34 %</w:t>
            </w:r>
          </w:p>
        </w:tc>
        <w:tc>
          <w:tcPr>
            <w:tcW w:w="1843" w:type="dxa"/>
          </w:tcPr>
          <w:p w:rsidR="00B22111" w:rsidRDefault="00B22111" w:rsidP="00B22111">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 xml:space="preserve">        14,34%</w:t>
            </w:r>
          </w:p>
          <w:p w:rsidR="00B22111" w:rsidRPr="007B5ED5" w:rsidRDefault="00B22111" w:rsidP="00B22111">
            <w:pPr>
              <w:pStyle w:val="Retraitcorpsdetexte3"/>
              <w:tabs>
                <w:tab w:val="right" w:leader="dot" w:pos="6300"/>
              </w:tabs>
              <w:ind w:firstLine="0"/>
              <w:rPr>
                <w:rFonts w:ascii="Times New Roman" w:hAnsi="Times New Roman"/>
                <w:i/>
                <w:sz w:val="18"/>
                <w:szCs w:val="18"/>
              </w:rPr>
            </w:pPr>
            <w:r>
              <w:rPr>
                <w:rFonts w:ascii="Times New Roman" w:hAnsi="Times New Roman"/>
                <w:i/>
                <w:sz w:val="18"/>
                <w:szCs w:val="18"/>
              </w:rPr>
              <w:t xml:space="preserve">      </w:t>
            </w:r>
            <w:r w:rsidRPr="007B5ED5">
              <w:rPr>
                <w:rFonts w:ascii="Times New Roman" w:hAnsi="Times New Roman"/>
                <w:i/>
                <w:sz w:val="18"/>
                <w:szCs w:val="18"/>
              </w:rPr>
              <w:t>(pas de vote)</w:t>
            </w:r>
          </w:p>
        </w:tc>
      </w:tr>
      <w:tr w:rsidR="00B22111" w:rsidTr="00AE3BD0">
        <w:tc>
          <w:tcPr>
            <w:tcW w:w="5983" w:type="dxa"/>
          </w:tcPr>
          <w:p w:rsidR="00B22111" w:rsidRDefault="00B22111" w:rsidP="00B22111">
            <w:pPr>
              <w:pStyle w:val="Retraitcorpsdetexte3"/>
              <w:tabs>
                <w:tab w:val="right" w:leader="dot" w:pos="6300"/>
              </w:tabs>
              <w:ind w:firstLine="0"/>
              <w:jc w:val="left"/>
              <w:rPr>
                <w:rFonts w:ascii="Times New Roman" w:hAnsi="Times New Roman"/>
                <w:sz w:val="22"/>
                <w:szCs w:val="22"/>
              </w:rPr>
            </w:pPr>
            <w:r>
              <w:rPr>
                <w:rFonts w:ascii="Times New Roman" w:hAnsi="Times New Roman"/>
                <w:sz w:val="22"/>
                <w:szCs w:val="22"/>
              </w:rPr>
              <w:t xml:space="preserve">Taxe foncière </w:t>
            </w:r>
            <w:r w:rsidRPr="007B5ED5">
              <w:rPr>
                <w:rFonts w:ascii="Times New Roman" w:hAnsi="Times New Roman"/>
                <w:b/>
                <w:sz w:val="22"/>
                <w:szCs w:val="22"/>
              </w:rPr>
              <w:t xml:space="preserve">communale </w:t>
            </w:r>
            <w:r>
              <w:rPr>
                <w:rFonts w:ascii="Times New Roman" w:hAnsi="Times New Roman"/>
                <w:sz w:val="22"/>
                <w:szCs w:val="22"/>
              </w:rPr>
              <w:t>sur les propriétés bâties</w:t>
            </w:r>
          </w:p>
          <w:p w:rsidR="00B22111" w:rsidRPr="007B5ED5" w:rsidRDefault="00B22111" w:rsidP="00B22111">
            <w:pPr>
              <w:pStyle w:val="Retraitcorpsdetexte3"/>
              <w:tabs>
                <w:tab w:val="right" w:leader="dot" w:pos="6300"/>
              </w:tabs>
              <w:ind w:firstLine="0"/>
              <w:jc w:val="left"/>
              <w:rPr>
                <w:rFonts w:ascii="Times New Roman" w:hAnsi="Times New Roman"/>
                <w:b/>
                <w:szCs w:val="20"/>
              </w:rPr>
            </w:pPr>
            <w:r>
              <w:rPr>
                <w:rFonts w:ascii="Times New Roman" w:hAnsi="Times New Roman"/>
                <w:b/>
                <w:color w:val="C45911" w:themeColor="accent2" w:themeShade="BF"/>
                <w:szCs w:val="20"/>
              </w:rPr>
              <w:t>(</w:t>
            </w:r>
            <w:r w:rsidRPr="00CE4014">
              <w:rPr>
                <w:rFonts w:ascii="Times New Roman" w:hAnsi="Times New Roman"/>
                <w:b/>
                <w:color w:val="C45911" w:themeColor="accent2" w:themeShade="BF"/>
                <w:szCs w:val="20"/>
              </w:rPr>
              <w:t>Vote du taux à partir du taux de référence déterminé ci-dessous</w:t>
            </w:r>
            <w:r>
              <w:rPr>
                <w:rFonts w:ascii="Times New Roman" w:hAnsi="Times New Roman"/>
                <w:b/>
                <w:color w:val="C45911" w:themeColor="accent2" w:themeShade="BF"/>
                <w:szCs w:val="20"/>
              </w:rPr>
              <w:t>)</w:t>
            </w:r>
          </w:p>
        </w:tc>
        <w:tc>
          <w:tcPr>
            <w:tcW w:w="1843" w:type="dxa"/>
          </w:tcPr>
          <w:p w:rsidR="00B22111" w:rsidRDefault="00B22111" w:rsidP="00B22111">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 xml:space="preserve">         24,93 %</w:t>
            </w:r>
          </w:p>
        </w:tc>
        <w:tc>
          <w:tcPr>
            <w:tcW w:w="1843" w:type="dxa"/>
            <w:tcBorders>
              <w:bottom w:val="single" w:sz="4" w:space="0" w:color="000000" w:themeColor="text1"/>
            </w:tcBorders>
          </w:tcPr>
          <w:p w:rsidR="00B22111" w:rsidRDefault="00B22111" w:rsidP="00B22111">
            <w:pPr>
              <w:pStyle w:val="Retraitcorpsdetexte3"/>
              <w:tabs>
                <w:tab w:val="right" w:leader="dot" w:pos="6300"/>
              </w:tabs>
              <w:ind w:firstLine="0"/>
              <w:jc w:val="left"/>
              <w:rPr>
                <w:rFonts w:ascii="Times New Roman" w:hAnsi="Times New Roman"/>
                <w:sz w:val="22"/>
                <w:szCs w:val="22"/>
              </w:rPr>
            </w:pPr>
            <w:r>
              <w:rPr>
                <w:rFonts w:ascii="Times New Roman" w:hAnsi="Times New Roman"/>
                <w:sz w:val="22"/>
                <w:szCs w:val="22"/>
              </w:rPr>
              <w:t xml:space="preserve">        41,41 %</w:t>
            </w:r>
          </w:p>
          <w:p w:rsidR="00B22111" w:rsidRPr="00CE4014" w:rsidRDefault="00B22111" w:rsidP="00B22111">
            <w:pPr>
              <w:pStyle w:val="Retraitcorpsdetexte3"/>
              <w:tabs>
                <w:tab w:val="right" w:leader="dot" w:pos="6300"/>
              </w:tabs>
              <w:ind w:firstLine="0"/>
              <w:jc w:val="left"/>
              <w:rPr>
                <w:rFonts w:ascii="Times New Roman" w:hAnsi="Times New Roman"/>
                <w:i/>
                <w:sz w:val="18"/>
                <w:szCs w:val="18"/>
              </w:rPr>
            </w:pPr>
            <w:r>
              <w:rPr>
                <w:rFonts w:ascii="Times New Roman" w:hAnsi="Times New Roman"/>
                <w:i/>
                <w:szCs w:val="20"/>
              </w:rPr>
              <w:t xml:space="preserve">     </w:t>
            </w:r>
            <w:r w:rsidRPr="00CE4014">
              <w:rPr>
                <w:rFonts w:ascii="Times New Roman" w:hAnsi="Times New Roman"/>
                <w:i/>
                <w:sz w:val="18"/>
                <w:szCs w:val="18"/>
              </w:rPr>
              <w:t>(taux à voter)</w:t>
            </w:r>
          </w:p>
        </w:tc>
      </w:tr>
      <w:tr w:rsidR="00B22111" w:rsidTr="00AE3BD0">
        <w:trPr>
          <w:trHeight w:val="438"/>
        </w:trPr>
        <w:tc>
          <w:tcPr>
            <w:tcW w:w="5983" w:type="dxa"/>
          </w:tcPr>
          <w:p w:rsidR="00B22111" w:rsidRDefault="00B22111" w:rsidP="00B22111">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Taxe foncière départementale sur les propriétés bâties</w:t>
            </w:r>
          </w:p>
        </w:tc>
        <w:tc>
          <w:tcPr>
            <w:tcW w:w="1843" w:type="dxa"/>
            <w:tcBorders>
              <w:bottom w:val="single" w:sz="4" w:space="0" w:color="000000" w:themeColor="text1"/>
            </w:tcBorders>
          </w:tcPr>
          <w:p w:rsidR="00B22111" w:rsidRDefault="00B22111" w:rsidP="00B22111">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 xml:space="preserve">         16,48 %</w:t>
            </w:r>
          </w:p>
        </w:tc>
        <w:tc>
          <w:tcPr>
            <w:tcW w:w="1843" w:type="dxa"/>
            <w:shd w:val="clear" w:color="auto" w:fill="C9C9C9" w:themeFill="accent3" w:themeFillTint="99"/>
          </w:tcPr>
          <w:p w:rsidR="00B22111" w:rsidRDefault="00B22111" w:rsidP="00B22111">
            <w:pPr>
              <w:pStyle w:val="Retraitcorpsdetexte3"/>
              <w:tabs>
                <w:tab w:val="right" w:leader="dot" w:pos="6300"/>
              </w:tabs>
              <w:ind w:firstLine="0"/>
              <w:rPr>
                <w:rFonts w:ascii="Times New Roman" w:hAnsi="Times New Roman"/>
                <w:sz w:val="22"/>
                <w:szCs w:val="22"/>
              </w:rPr>
            </w:pPr>
          </w:p>
        </w:tc>
      </w:tr>
      <w:tr w:rsidR="00B22111" w:rsidTr="00AE3BD0">
        <w:tc>
          <w:tcPr>
            <w:tcW w:w="5983" w:type="dxa"/>
          </w:tcPr>
          <w:p w:rsidR="00B22111" w:rsidRPr="007B5ED5" w:rsidRDefault="00B22111" w:rsidP="00B22111">
            <w:pPr>
              <w:pStyle w:val="Retraitcorpsdetexte3"/>
              <w:tabs>
                <w:tab w:val="right" w:leader="dot" w:pos="6300"/>
              </w:tabs>
              <w:ind w:firstLine="0"/>
              <w:rPr>
                <w:rFonts w:ascii="Times New Roman" w:hAnsi="Times New Roman"/>
                <w:b/>
                <w:sz w:val="22"/>
                <w:szCs w:val="22"/>
              </w:rPr>
            </w:pPr>
            <w:r w:rsidRPr="007B5ED5">
              <w:rPr>
                <w:rFonts w:ascii="Times New Roman" w:hAnsi="Times New Roman"/>
                <w:b/>
                <w:sz w:val="22"/>
                <w:szCs w:val="22"/>
              </w:rPr>
              <w:t xml:space="preserve">Nouveau </w:t>
            </w:r>
            <w:r w:rsidRPr="00EA591B">
              <w:rPr>
                <w:rFonts w:ascii="Times New Roman" w:hAnsi="Times New Roman"/>
                <w:b/>
                <w:color w:val="C45911" w:themeColor="accent2" w:themeShade="BF"/>
                <w:sz w:val="22"/>
                <w:szCs w:val="22"/>
              </w:rPr>
              <w:t>taux communal de référence pour 2021</w:t>
            </w:r>
            <w:r>
              <w:rPr>
                <w:rFonts w:ascii="Times New Roman" w:hAnsi="Times New Roman"/>
                <w:b/>
                <w:sz w:val="22"/>
                <w:szCs w:val="22"/>
              </w:rPr>
              <w:t xml:space="preserve">, issu de la </w:t>
            </w:r>
            <w:r w:rsidRPr="007B5ED5">
              <w:rPr>
                <w:rFonts w:ascii="Times New Roman" w:hAnsi="Times New Roman"/>
                <w:b/>
                <w:sz w:val="22"/>
                <w:szCs w:val="22"/>
              </w:rPr>
              <w:t>fus</w:t>
            </w:r>
            <w:r>
              <w:rPr>
                <w:rFonts w:ascii="Times New Roman" w:hAnsi="Times New Roman"/>
                <w:b/>
                <w:sz w:val="22"/>
                <w:szCs w:val="22"/>
              </w:rPr>
              <w:t>ion  des taux de foncier bâti (</w:t>
            </w:r>
            <w:r w:rsidRPr="007B5ED5">
              <w:rPr>
                <w:rFonts w:ascii="Times New Roman" w:hAnsi="Times New Roman"/>
                <w:b/>
                <w:sz w:val="22"/>
                <w:szCs w:val="22"/>
              </w:rPr>
              <w:t>de la commune + du département)</w:t>
            </w:r>
          </w:p>
        </w:tc>
        <w:tc>
          <w:tcPr>
            <w:tcW w:w="1843" w:type="dxa"/>
            <w:shd w:val="clear" w:color="auto" w:fill="C9C9C9" w:themeFill="accent3" w:themeFillTint="99"/>
          </w:tcPr>
          <w:p w:rsidR="00B22111" w:rsidRDefault="00B22111" w:rsidP="00B22111">
            <w:pPr>
              <w:pStyle w:val="Retraitcorpsdetexte3"/>
              <w:tabs>
                <w:tab w:val="right" w:leader="dot" w:pos="6300"/>
              </w:tabs>
              <w:ind w:firstLine="0"/>
              <w:rPr>
                <w:rFonts w:ascii="Times New Roman" w:hAnsi="Times New Roman"/>
                <w:sz w:val="22"/>
                <w:szCs w:val="22"/>
              </w:rPr>
            </w:pPr>
          </w:p>
        </w:tc>
        <w:tc>
          <w:tcPr>
            <w:tcW w:w="1843" w:type="dxa"/>
          </w:tcPr>
          <w:p w:rsidR="00AE3BD0" w:rsidRDefault="00B22111" w:rsidP="00B22111">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 xml:space="preserve">        </w:t>
            </w:r>
            <w:r w:rsidRPr="00CE4014">
              <w:rPr>
                <w:rFonts w:ascii="Times New Roman" w:hAnsi="Times New Roman"/>
                <w:color w:val="C45911" w:themeColor="accent2" w:themeShade="BF"/>
                <w:sz w:val="22"/>
                <w:szCs w:val="22"/>
              </w:rPr>
              <w:t xml:space="preserve">41,41 % </w:t>
            </w:r>
          </w:p>
          <w:p w:rsidR="00AE3BD0" w:rsidRDefault="00AE3BD0" w:rsidP="00AE3BD0">
            <w:pPr>
              <w:pStyle w:val="Retraitcorpsdetexte3"/>
              <w:tabs>
                <w:tab w:val="right" w:leader="dot" w:pos="6300"/>
              </w:tabs>
              <w:ind w:firstLine="0"/>
              <w:jc w:val="left"/>
              <w:rPr>
                <w:rFonts w:ascii="Times New Roman" w:hAnsi="Times New Roman"/>
                <w:sz w:val="16"/>
                <w:szCs w:val="16"/>
              </w:rPr>
            </w:pPr>
          </w:p>
          <w:p w:rsidR="00B22111" w:rsidRPr="00AE3BD0" w:rsidRDefault="00B22111" w:rsidP="00AE3BD0">
            <w:pPr>
              <w:pStyle w:val="Retraitcorpsdetexte3"/>
              <w:tabs>
                <w:tab w:val="right" w:leader="dot" w:pos="6300"/>
              </w:tabs>
              <w:ind w:firstLine="0"/>
              <w:jc w:val="left"/>
              <w:rPr>
                <w:rFonts w:ascii="Times New Roman" w:hAnsi="Times New Roman"/>
                <w:sz w:val="16"/>
                <w:szCs w:val="16"/>
              </w:rPr>
            </w:pPr>
            <w:r w:rsidRPr="00AE3BD0">
              <w:rPr>
                <w:rFonts w:ascii="Times New Roman" w:hAnsi="Times New Roman"/>
                <w:sz w:val="16"/>
                <w:szCs w:val="16"/>
              </w:rPr>
              <w:t>(= 24,93 % + 16,48 %)</w:t>
            </w:r>
          </w:p>
        </w:tc>
      </w:tr>
      <w:tr w:rsidR="00B22111" w:rsidTr="00AE3BD0">
        <w:tc>
          <w:tcPr>
            <w:tcW w:w="5983" w:type="dxa"/>
          </w:tcPr>
          <w:p w:rsidR="00B22111" w:rsidRPr="00CE4014" w:rsidRDefault="00B22111" w:rsidP="00B22111">
            <w:pPr>
              <w:pStyle w:val="Retraitcorpsdetexte3"/>
              <w:tabs>
                <w:tab w:val="right" w:leader="dot" w:pos="6300"/>
              </w:tabs>
              <w:ind w:firstLine="0"/>
              <w:rPr>
                <w:rFonts w:ascii="Times New Roman" w:hAnsi="Times New Roman"/>
                <w:b/>
                <w:sz w:val="22"/>
                <w:szCs w:val="22"/>
              </w:rPr>
            </w:pPr>
            <w:r w:rsidRPr="00110F50">
              <w:rPr>
                <w:rFonts w:ascii="Times New Roman" w:hAnsi="Times New Roman"/>
                <w:b/>
                <w:sz w:val="22"/>
                <w:szCs w:val="22"/>
              </w:rPr>
              <w:t>Taxe foncière sur les propriétés non bâties</w:t>
            </w:r>
          </w:p>
        </w:tc>
        <w:tc>
          <w:tcPr>
            <w:tcW w:w="1843" w:type="dxa"/>
          </w:tcPr>
          <w:p w:rsidR="00B22111" w:rsidRDefault="00B22111" w:rsidP="00B22111">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 xml:space="preserve">         39,45 %</w:t>
            </w:r>
          </w:p>
        </w:tc>
        <w:tc>
          <w:tcPr>
            <w:tcW w:w="1843" w:type="dxa"/>
          </w:tcPr>
          <w:p w:rsidR="00B22111" w:rsidRDefault="00B22111" w:rsidP="00B22111">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 xml:space="preserve">        39,45 %</w:t>
            </w:r>
          </w:p>
          <w:p w:rsidR="00B22111" w:rsidRPr="00CE4014" w:rsidRDefault="00B22111" w:rsidP="00B22111">
            <w:pPr>
              <w:pStyle w:val="Retraitcorpsdetexte3"/>
              <w:tabs>
                <w:tab w:val="right" w:leader="dot" w:pos="6300"/>
              </w:tabs>
              <w:ind w:firstLine="0"/>
              <w:rPr>
                <w:rFonts w:ascii="Times New Roman" w:hAnsi="Times New Roman"/>
                <w:sz w:val="18"/>
                <w:szCs w:val="18"/>
              </w:rPr>
            </w:pPr>
            <w:r w:rsidRPr="00CE4014">
              <w:rPr>
                <w:rFonts w:ascii="Times New Roman" w:hAnsi="Times New Roman"/>
                <w:i/>
                <w:sz w:val="18"/>
                <w:szCs w:val="18"/>
              </w:rPr>
              <w:t xml:space="preserve">    </w:t>
            </w:r>
            <w:r>
              <w:rPr>
                <w:rFonts w:ascii="Times New Roman" w:hAnsi="Times New Roman"/>
                <w:i/>
                <w:sz w:val="18"/>
                <w:szCs w:val="18"/>
              </w:rPr>
              <w:t xml:space="preserve">  </w:t>
            </w:r>
            <w:r w:rsidRPr="00CE4014">
              <w:rPr>
                <w:rFonts w:ascii="Times New Roman" w:hAnsi="Times New Roman"/>
                <w:i/>
                <w:sz w:val="18"/>
                <w:szCs w:val="18"/>
              </w:rPr>
              <w:t>(taux à voter)</w:t>
            </w:r>
          </w:p>
        </w:tc>
      </w:tr>
    </w:tbl>
    <w:p w:rsidR="00AE3BD0" w:rsidRPr="00AE3BD0" w:rsidRDefault="00B22111" w:rsidP="00B22111">
      <w:pPr>
        <w:pStyle w:val="Retraitcorpsdetexte3"/>
        <w:tabs>
          <w:tab w:val="right" w:leader="dot" w:pos="6300"/>
        </w:tabs>
        <w:ind w:firstLine="0"/>
        <w:rPr>
          <w:rFonts w:ascii="Times New Roman" w:hAnsi="Times New Roman"/>
          <w:sz w:val="28"/>
          <w:szCs w:val="28"/>
        </w:rPr>
      </w:pPr>
      <w:r>
        <w:rPr>
          <w:rFonts w:ascii="Times New Roman" w:hAnsi="Times New Roman"/>
          <w:sz w:val="22"/>
          <w:szCs w:val="22"/>
        </w:rPr>
        <w:t xml:space="preserve"> </w:t>
      </w:r>
    </w:p>
    <w:p w:rsidR="00B22111" w:rsidRDefault="00B22111" w:rsidP="00B22111">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Après en avoir délibéré, le Conseil Municipal à l’unanimité :</w:t>
      </w:r>
    </w:p>
    <w:p w:rsidR="00B22111" w:rsidRPr="00CE4014" w:rsidRDefault="00B22111" w:rsidP="00B22111">
      <w:pPr>
        <w:pStyle w:val="Retraitcorpsdetexte3"/>
        <w:tabs>
          <w:tab w:val="right" w:leader="dot" w:pos="6300"/>
        </w:tabs>
        <w:ind w:firstLine="0"/>
        <w:rPr>
          <w:rFonts w:ascii="Times New Roman" w:hAnsi="Times New Roman"/>
          <w:sz w:val="16"/>
          <w:szCs w:val="16"/>
        </w:rPr>
      </w:pPr>
    </w:p>
    <w:p w:rsidR="00B22111" w:rsidRDefault="00B22111" w:rsidP="00AE3BD0">
      <w:pPr>
        <w:pStyle w:val="Retraitcorpsdetexte3"/>
        <w:numPr>
          <w:ilvl w:val="0"/>
          <w:numId w:val="29"/>
        </w:numPr>
        <w:tabs>
          <w:tab w:val="right" w:leader="dot" w:pos="6300"/>
        </w:tabs>
        <w:ind w:left="426"/>
        <w:rPr>
          <w:rFonts w:ascii="Times New Roman" w:hAnsi="Times New Roman"/>
          <w:sz w:val="22"/>
          <w:szCs w:val="22"/>
        </w:rPr>
      </w:pPr>
      <w:r>
        <w:rPr>
          <w:rFonts w:ascii="Times New Roman" w:hAnsi="Times New Roman"/>
          <w:sz w:val="22"/>
          <w:szCs w:val="22"/>
        </w:rPr>
        <w:t>fixe le taux de Taxe Foncière sur les Propriétés Bâties pour l’exercice 2021 à 41,41 %,</w:t>
      </w:r>
    </w:p>
    <w:p w:rsidR="00B22111" w:rsidRPr="00CE4014" w:rsidRDefault="00B22111" w:rsidP="00AE3BD0">
      <w:pPr>
        <w:pStyle w:val="Retraitcorpsdetexte3"/>
        <w:tabs>
          <w:tab w:val="right" w:leader="dot" w:pos="6300"/>
        </w:tabs>
        <w:ind w:left="426" w:firstLine="0"/>
        <w:rPr>
          <w:rFonts w:ascii="Times New Roman" w:hAnsi="Times New Roman"/>
          <w:sz w:val="16"/>
          <w:szCs w:val="16"/>
        </w:rPr>
      </w:pPr>
    </w:p>
    <w:p w:rsidR="00B22111" w:rsidRDefault="00B22111" w:rsidP="00AE3BD0">
      <w:pPr>
        <w:pStyle w:val="Retraitcorpsdetexte3"/>
        <w:numPr>
          <w:ilvl w:val="0"/>
          <w:numId w:val="29"/>
        </w:numPr>
        <w:tabs>
          <w:tab w:val="right" w:leader="dot" w:pos="6300"/>
        </w:tabs>
        <w:ind w:left="426"/>
        <w:rPr>
          <w:rFonts w:ascii="Times New Roman" w:hAnsi="Times New Roman"/>
          <w:sz w:val="22"/>
          <w:szCs w:val="22"/>
        </w:rPr>
      </w:pPr>
      <w:r>
        <w:rPr>
          <w:rFonts w:ascii="Times New Roman" w:hAnsi="Times New Roman"/>
          <w:sz w:val="22"/>
          <w:szCs w:val="22"/>
        </w:rPr>
        <w:t>fixe le taux de Taxe Foncière sur les Propriétés Non Bâties pour l’exercice 2021 à 39,45 %,</w:t>
      </w:r>
    </w:p>
    <w:p w:rsidR="00B22111" w:rsidRPr="00CE4014" w:rsidRDefault="00B22111" w:rsidP="00AE3BD0">
      <w:pPr>
        <w:pStyle w:val="Retraitcorpsdetexte3"/>
        <w:tabs>
          <w:tab w:val="right" w:leader="dot" w:pos="6300"/>
        </w:tabs>
        <w:ind w:left="426" w:firstLine="0"/>
        <w:rPr>
          <w:rFonts w:ascii="Times New Roman" w:hAnsi="Times New Roman"/>
          <w:sz w:val="16"/>
          <w:szCs w:val="16"/>
        </w:rPr>
      </w:pPr>
    </w:p>
    <w:p w:rsidR="00B22111" w:rsidRPr="00CE4014" w:rsidRDefault="00B22111" w:rsidP="00AE3BD0">
      <w:pPr>
        <w:pStyle w:val="Retraitcorpsdetexte3"/>
        <w:numPr>
          <w:ilvl w:val="0"/>
          <w:numId w:val="29"/>
        </w:numPr>
        <w:tabs>
          <w:tab w:val="right" w:leader="dot" w:pos="6300"/>
        </w:tabs>
        <w:ind w:left="426"/>
        <w:rPr>
          <w:rFonts w:ascii="Times New Roman" w:hAnsi="Times New Roman"/>
          <w:sz w:val="22"/>
          <w:szCs w:val="22"/>
        </w:rPr>
      </w:pPr>
      <w:r>
        <w:rPr>
          <w:rFonts w:ascii="Times New Roman" w:hAnsi="Times New Roman"/>
          <w:sz w:val="22"/>
          <w:szCs w:val="22"/>
        </w:rPr>
        <w:t>charge Monsieur le Maire de notifier cette décision aux services fiscaux par l’intermédiaire des services préfectoraux.</w:t>
      </w:r>
    </w:p>
    <w:p w:rsidR="00C500FC" w:rsidRDefault="00C500FC" w:rsidP="008F0530">
      <w:pPr>
        <w:jc w:val="both"/>
        <w:rPr>
          <w:bCs/>
          <w:sz w:val="22"/>
          <w:szCs w:val="22"/>
        </w:rPr>
      </w:pPr>
    </w:p>
    <w:p w:rsidR="00C500FC" w:rsidRDefault="00C500FC" w:rsidP="008F0530">
      <w:pPr>
        <w:jc w:val="both"/>
        <w:rPr>
          <w:bCs/>
          <w:sz w:val="22"/>
          <w:szCs w:val="22"/>
        </w:rPr>
      </w:pPr>
    </w:p>
    <w:p w:rsidR="00551770" w:rsidRDefault="00551770" w:rsidP="008F0530">
      <w:pPr>
        <w:jc w:val="both"/>
        <w:rPr>
          <w:bCs/>
          <w:sz w:val="22"/>
          <w:szCs w:val="22"/>
        </w:rPr>
      </w:pPr>
    </w:p>
    <w:p w:rsidR="00874D37" w:rsidRDefault="00874D37" w:rsidP="007C797F">
      <w:pPr>
        <w:jc w:val="both"/>
        <w:rPr>
          <w:b/>
          <w:sz w:val="22"/>
          <w:szCs w:val="22"/>
          <w:highlight w:val="yellow"/>
        </w:rPr>
      </w:pPr>
    </w:p>
    <w:p w:rsidR="007C797F" w:rsidRDefault="007C797F" w:rsidP="007C797F">
      <w:pPr>
        <w:jc w:val="both"/>
        <w:rPr>
          <w:b/>
          <w:sz w:val="22"/>
          <w:szCs w:val="22"/>
        </w:rPr>
      </w:pPr>
      <w:r w:rsidRPr="007C797F">
        <w:rPr>
          <w:b/>
          <w:bCs/>
          <w:sz w:val="22"/>
          <w:szCs w:val="22"/>
          <w:highlight w:val="yellow"/>
        </w:rPr>
        <w:t>Achat de deux radars pédagogiques mobiles – demande de subvention au titre des amendes de police 2021</w:t>
      </w:r>
    </w:p>
    <w:p w:rsidR="00874D37" w:rsidRPr="007C797F" w:rsidRDefault="00874D37" w:rsidP="00874D37">
      <w:pPr>
        <w:jc w:val="both"/>
        <w:rPr>
          <w:b/>
          <w:sz w:val="22"/>
          <w:szCs w:val="22"/>
          <w:highlight w:val="yellow"/>
        </w:rPr>
      </w:pPr>
      <w:r w:rsidRPr="007C797F">
        <w:rPr>
          <w:b/>
          <w:sz w:val="22"/>
          <w:szCs w:val="22"/>
          <w:highlight w:val="yellow"/>
        </w:rPr>
        <w:t>Délibération n° 30-03-2021-05</w:t>
      </w:r>
    </w:p>
    <w:p w:rsidR="007C797F" w:rsidRDefault="007C797F" w:rsidP="007C797F">
      <w:pPr>
        <w:pStyle w:val="Retraitcorpsdetexte3"/>
        <w:tabs>
          <w:tab w:val="right" w:leader="dot" w:pos="6300"/>
        </w:tabs>
        <w:ind w:firstLine="0"/>
        <w:rPr>
          <w:rFonts w:ascii="Times New Roman" w:hAnsi="Times New Roman"/>
          <w:sz w:val="22"/>
          <w:szCs w:val="22"/>
        </w:rPr>
      </w:pPr>
    </w:p>
    <w:p w:rsidR="007C797F" w:rsidRDefault="007C797F" w:rsidP="007C797F">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 xml:space="preserve">Monsieur le Maire rappelle que chaque année le Conseil Départemental est chargé de répartir une dotation de l’État entre les différentes communes de moins de 10 000 habitants. </w:t>
      </w:r>
    </w:p>
    <w:p w:rsidR="007C797F" w:rsidRDefault="007C797F" w:rsidP="007C797F">
      <w:pPr>
        <w:pStyle w:val="Retraitcorpsdetexte3"/>
        <w:tabs>
          <w:tab w:val="right" w:leader="dot" w:pos="6300"/>
        </w:tabs>
        <w:ind w:firstLine="0"/>
        <w:rPr>
          <w:rFonts w:ascii="Times New Roman" w:hAnsi="Times New Roman"/>
          <w:sz w:val="22"/>
          <w:szCs w:val="22"/>
        </w:rPr>
      </w:pPr>
    </w:p>
    <w:p w:rsidR="007C797F" w:rsidRDefault="007C797F" w:rsidP="007C797F">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Dans le but de sensibiliser les conducteurs empruntant les entrées du village où la vitesse est limitée à 50 km/h, et notamment la rue des Réaux située à proximité de l’école, deux radars pédagogiques mobiles vont être mis en place. L’objectif étant de les déplacer régulièrement aux différentes entrées du village (rue des Réaux – RD 42, rue de la Butte – RD 60 et rue Saint Martin – RD 42).</w:t>
      </w:r>
    </w:p>
    <w:p w:rsidR="007C797F" w:rsidRDefault="007C797F" w:rsidP="007C797F">
      <w:pPr>
        <w:pStyle w:val="Retraitcorpsdetexte3"/>
        <w:tabs>
          <w:tab w:val="right" w:leader="dot" w:pos="6300"/>
        </w:tabs>
        <w:ind w:firstLine="0"/>
        <w:rPr>
          <w:rFonts w:ascii="Times New Roman" w:hAnsi="Times New Roman"/>
          <w:sz w:val="22"/>
          <w:szCs w:val="22"/>
        </w:rPr>
      </w:pPr>
    </w:p>
    <w:p w:rsidR="007C797F" w:rsidRDefault="007C797F" w:rsidP="007C797F">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 xml:space="preserve">Le coût de ces radars pédagogiques mobiles est estimé à 3 743,96 € H.T. </w:t>
      </w:r>
    </w:p>
    <w:p w:rsidR="007C797F" w:rsidRDefault="007C797F" w:rsidP="007C797F">
      <w:pPr>
        <w:pStyle w:val="Retraitcorpsdetexte3"/>
        <w:tabs>
          <w:tab w:val="right" w:leader="dot" w:pos="6300"/>
        </w:tabs>
        <w:ind w:firstLine="0"/>
        <w:rPr>
          <w:rFonts w:ascii="Times New Roman" w:hAnsi="Times New Roman"/>
          <w:sz w:val="22"/>
          <w:szCs w:val="22"/>
        </w:rPr>
      </w:pPr>
    </w:p>
    <w:p w:rsidR="00551770" w:rsidRPr="00551770" w:rsidRDefault="007C797F" w:rsidP="007C797F">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lastRenderedPageBreak/>
        <w:t>Monsieur le Maire propose donc de solliciter une subvention auprès du Conseil Départemental d’Indre-et-Loire au titre de la répartition des amendes de police 2021.</w:t>
      </w:r>
    </w:p>
    <w:p w:rsidR="00551770" w:rsidRDefault="00551770" w:rsidP="007C797F">
      <w:pPr>
        <w:pStyle w:val="Retraitcorpsdetexte3"/>
        <w:tabs>
          <w:tab w:val="right" w:leader="dot" w:pos="6300"/>
        </w:tabs>
        <w:ind w:firstLine="0"/>
        <w:rPr>
          <w:rFonts w:ascii="Times New Roman" w:hAnsi="Times New Roman"/>
          <w:sz w:val="22"/>
          <w:szCs w:val="22"/>
        </w:rPr>
      </w:pPr>
    </w:p>
    <w:p w:rsidR="007C797F" w:rsidRDefault="007C797F" w:rsidP="007C797F">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Après délibération, le Conseil Municipal à l’unanimité :</w:t>
      </w:r>
    </w:p>
    <w:p w:rsidR="007C797F" w:rsidRPr="00551770" w:rsidRDefault="007C797F" w:rsidP="007C797F">
      <w:pPr>
        <w:pStyle w:val="Retraitcorpsdetexte3"/>
        <w:tabs>
          <w:tab w:val="right" w:leader="dot" w:pos="6300"/>
        </w:tabs>
        <w:ind w:firstLine="0"/>
        <w:rPr>
          <w:rFonts w:ascii="Times New Roman" w:hAnsi="Times New Roman"/>
          <w:sz w:val="18"/>
          <w:szCs w:val="18"/>
        </w:rPr>
      </w:pPr>
    </w:p>
    <w:p w:rsidR="007C797F" w:rsidRPr="007C797F" w:rsidRDefault="007C797F" w:rsidP="007C797F">
      <w:pPr>
        <w:pStyle w:val="Retraitcorpsdetexte3"/>
        <w:numPr>
          <w:ilvl w:val="0"/>
          <w:numId w:val="29"/>
        </w:numPr>
        <w:tabs>
          <w:tab w:val="right" w:leader="dot" w:pos="6300"/>
        </w:tabs>
        <w:ind w:left="426"/>
        <w:rPr>
          <w:rFonts w:ascii="Times New Roman" w:hAnsi="Times New Roman"/>
          <w:sz w:val="22"/>
          <w:szCs w:val="22"/>
        </w:rPr>
      </w:pPr>
      <w:r w:rsidRPr="007C797F">
        <w:rPr>
          <w:rFonts w:ascii="Times New Roman" w:hAnsi="Times New Roman"/>
          <w:sz w:val="22"/>
          <w:szCs w:val="22"/>
        </w:rPr>
        <w:t>décide de solliciter une subvention auprès du Conseil Départemental d’Indre-et-Loire au titre de la répartition du produit des amendes de police 2021 pour l’achat de deux radars pédagogiques mobiles,</w:t>
      </w:r>
    </w:p>
    <w:p w:rsidR="007C797F" w:rsidRPr="007C797F" w:rsidRDefault="007C797F" w:rsidP="007C797F">
      <w:pPr>
        <w:pStyle w:val="Retraitcorpsdetexte3"/>
        <w:tabs>
          <w:tab w:val="right" w:leader="dot" w:pos="6300"/>
        </w:tabs>
        <w:ind w:left="426" w:firstLine="0"/>
        <w:rPr>
          <w:rFonts w:ascii="Times New Roman" w:hAnsi="Times New Roman"/>
          <w:sz w:val="22"/>
          <w:szCs w:val="22"/>
        </w:rPr>
      </w:pPr>
    </w:p>
    <w:p w:rsidR="007C797F" w:rsidRPr="007C797F" w:rsidRDefault="007C797F" w:rsidP="007C797F">
      <w:pPr>
        <w:pStyle w:val="Paragraphedeliste"/>
        <w:numPr>
          <w:ilvl w:val="0"/>
          <w:numId w:val="29"/>
        </w:numPr>
        <w:spacing w:after="0" w:line="240" w:lineRule="auto"/>
        <w:ind w:left="426"/>
        <w:rPr>
          <w:rFonts w:ascii="Times New Roman" w:hAnsi="Times New Roman" w:cs="Times New Roman"/>
          <w:kern w:val="28"/>
        </w:rPr>
      </w:pPr>
      <w:r w:rsidRPr="007C797F">
        <w:rPr>
          <w:rFonts w:ascii="Times New Roman" w:hAnsi="Times New Roman" w:cs="Times New Roman"/>
          <w:kern w:val="28"/>
        </w:rPr>
        <w:t xml:space="preserve">autorise Monsieur le Maire à signer l’ensemble des documents afférents à ce dossier. </w:t>
      </w:r>
    </w:p>
    <w:p w:rsidR="009E7216" w:rsidRDefault="009E7216" w:rsidP="008F0530">
      <w:pPr>
        <w:jc w:val="both"/>
        <w:rPr>
          <w:bCs/>
          <w:sz w:val="22"/>
          <w:szCs w:val="22"/>
        </w:rPr>
      </w:pPr>
    </w:p>
    <w:p w:rsidR="009E7216" w:rsidRDefault="009E7216" w:rsidP="008F0530">
      <w:pPr>
        <w:jc w:val="both"/>
        <w:rPr>
          <w:bCs/>
          <w:sz w:val="22"/>
          <w:szCs w:val="22"/>
        </w:rPr>
      </w:pPr>
    </w:p>
    <w:p w:rsidR="009E7216" w:rsidRDefault="009E7216" w:rsidP="00C500FC">
      <w:pPr>
        <w:jc w:val="both"/>
        <w:rPr>
          <w:bCs/>
          <w:sz w:val="22"/>
          <w:szCs w:val="22"/>
        </w:rPr>
      </w:pPr>
    </w:p>
    <w:p w:rsidR="00551770" w:rsidRDefault="00551770" w:rsidP="007C797F">
      <w:pPr>
        <w:rPr>
          <w:b/>
          <w:sz w:val="22"/>
          <w:szCs w:val="22"/>
          <w:highlight w:val="yellow"/>
        </w:rPr>
      </w:pPr>
    </w:p>
    <w:p w:rsidR="007C797F" w:rsidRPr="003435F7" w:rsidRDefault="007C797F" w:rsidP="007C797F">
      <w:pPr>
        <w:rPr>
          <w:b/>
          <w:sz w:val="22"/>
          <w:szCs w:val="22"/>
          <w:highlight w:val="yellow"/>
        </w:rPr>
      </w:pPr>
      <w:r w:rsidRPr="003435F7">
        <w:rPr>
          <w:b/>
          <w:sz w:val="22"/>
          <w:szCs w:val="22"/>
          <w:highlight w:val="yellow"/>
        </w:rPr>
        <w:t xml:space="preserve">Budget principal - </w:t>
      </w:r>
      <w:r w:rsidRPr="003435F7">
        <w:rPr>
          <w:b/>
          <w:bCs/>
          <w:sz w:val="22"/>
          <w:szCs w:val="22"/>
          <w:highlight w:val="yellow"/>
        </w:rPr>
        <w:t>Vote du budget primitif 2021</w:t>
      </w:r>
    </w:p>
    <w:p w:rsidR="007C797F" w:rsidRDefault="007C797F" w:rsidP="007C797F">
      <w:pPr>
        <w:jc w:val="both"/>
        <w:rPr>
          <w:b/>
          <w:sz w:val="22"/>
          <w:szCs w:val="22"/>
        </w:rPr>
      </w:pPr>
      <w:r w:rsidRPr="003435F7">
        <w:rPr>
          <w:b/>
          <w:sz w:val="22"/>
          <w:szCs w:val="22"/>
          <w:highlight w:val="yellow"/>
        </w:rPr>
        <w:t>Délibération n° 30-03-2021-06</w:t>
      </w:r>
    </w:p>
    <w:p w:rsidR="007C797F" w:rsidRDefault="007C797F" w:rsidP="007C797F">
      <w:pPr>
        <w:pStyle w:val="Retraitcorpsdetexte3"/>
        <w:tabs>
          <w:tab w:val="right" w:leader="dot" w:pos="6300"/>
        </w:tabs>
        <w:ind w:firstLine="0"/>
        <w:rPr>
          <w:rFonts w:ascii="Times New Roman" w:hAnsi="Times New Roman"/>
          <w:sz w:val="22"/>
          <w:szCs w:val="22"/>
        </w:rPr>
      </w:pPr>
    </w:p>
    <w:p w:rsidR="007C797F" w:rsidRDefault="007C797F" w:rsidP="007C797F">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Monsieur Claude VÉRON, 1</w:t>
      </w:r>
      <w:r w:rsidRPr="005008D5">
        <w:rPr>
          <w:rFonts w:ascii="Times New Roman" w:hAnsi="Times New Roman"/>
          <w:sz w:val="22"/>
          <w:szCs w:val="22"/>
          <w:vertAlign w:val="superscript"/>
        </w:rPr>
        <w:t>er</w:t>
      </w:r>
      <w:r>
        <w:rPr>
          <w:rFonts w:ascii="Times New Roman" w:hAnsi="Times New Roman"/>
          <w:sz w:val="22"/>
          <w:szCs w:val="22"/>
        </w:rPr>
        <w:t xml:space="preserve"> Adjoint au Maire en charge des finances, présente le budget primitif 2021 de la commune (budget principal) qui s’équilibre comme suit :</w:t>
      </w:r>
    </w:p>
    <w:p w:rsidR="007C797F" w:rsidRDefault="007C797F" w:rsidP="007C797F">
      <w:pPr>
        <w:ind w:right="-567"/>
        <w:rPr>
          <w:sz w:val="22"/>
          <w:szCs w:val="22"/>
        </w:rPr>
      </w:pPr>
    </w:p>
    <w:tbl>
      <w:tblPr>
        <w:tblpPr w:leftFromText="141" w:rightFromText="141" w:vertAnchor="text" w:horzAnchor="margin" w:tblpXSpec="center" w:tblpY="117"/>
        <w:tblW w:w="6374" w:type="dxa"/>
        <w:tblCellMar>
          <w:left w:w="70" w:type="dxa"/>
          <w:right w:w="70" w:type="dxa"/>
        </w:tblCellMar>
        <w:tblLook w:val="04A0" w:firstRow="1" w:lastRow="0" w:firstColumn="1" w:lastColumn="0" w:noHBand="0" w:noVBand="1"/>
      </w:tblPr>
      <w:tblGrid>
        <w:gridCol w:w="2405"/>
        <w:gridCol w:w="1985"/>
        <w:gridCol w:w="1984"/>
      </w:tblGrid>
      <w:tr w:rsidR="007C797F" w:rsidRPr="00A127E8" w:rsidTr="00F9539B">
        <w:trPr>
          <w:trHeight w:val="300"/>
        </w:trPr>
        <w:tc>
          <w:tcPr>
            <w:tcW w:w="2405" w:type="dxa"/>
            <w:tcBorders>
              <w:bottom w:val="single" w:sz="4" w:space="0" w:color="auto"/>
              <w:right w:val="single" w:sz="4" w:space="0" w:color="auto"/>
            </w:tcBorders>
            <w:shd w:val="clear" w:color="auto" w:fill="auto"/>
            <w:noWrap/>
            <w:vAlign w:val="bottom"/>
            <w:hideMark/>
          </w:tcPr>
          <w:p w:rsidR="007C797F" w:rsidRPr="00A127E8" w:rsidRDefault="007C797F" w:rsidP="00F9539B">
            <w:pPr>
              <w:jc w:val="center"/>
              <w:rPr>
                <w:rFonts w:ascii="Calibri" w:hAnsi="Calibri" w:cs="Calibri"/>
                <w:b/>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EDEDED" w:themeFill="accent3" w:themeFillTint="33"/>
            <w:noWrap/>
            <w:vAlign w:val="bottom"/>
            <w:hideMark/>
          </w:tcPr>
          <w:p w:rsidR="007C797F" w:rsidRPr="00A127E8" w:rsidRDefault="007C797F" w:rsidP="00F9539B">
            <w:pPr>
              <w:jc w:val="center"/>
              <w:rPr>
                <w:rFonts w:ascii="Calibri" w:hAnsi="Calibri" w:cs="Calibri"/>
                <w:b/>
                <w:color w:val="000000" w:themeColor="text1"/>
                <w:sz w:val="22"/>
                <w:szCs w:val="22"/>
              </w:rPr>
            </w:pPr>
            <w:r w:rsidRPr="00A127E8">
              <w:rPr>
                <w:rFonts w:ascii="Calibri" w:hAnsi="Calibri" w:cs="Calibri"/>
                <w:b/>
                <w:color w:val="000000" w:themeColor="text1"/>
                <w:sz w:val="22"/>
                <w:szCs w:val="22"/>
              </w:rPr>
              <w:t>Dépenses</w:t>
            </w:r>
          </w:p>
        </w:tc>
        <w:tc>
          <w:tcPr>
            <w:tcW w:w="1984" w:type="dxa"/>
            <w:tcBorders>
              <w:top w:val="single" w:sz="4" w:space="0" w:color="auto"/>
              <w:left w:val="nil"/>
              <w:bottom w:val="single" w:sz="4" w:space="0" w:color="auto"/>
              <w:right w:val="single" w:sz="4" w:space="0" w:color="auto"/>
            </w:tcBorders>
            <w:shd w:val="clear" w:color="auto" w:fill="EDEDED" w:themeFill="accent3" w:themeFillTint="33"/>
            <w:noWrap/>
            <w:vAlign w:val="bottom"/>
            <w:hideMark/>
          </w:tcPr>
          <w:p w:rsidR="007C797F" w:rsidRPr="00A127E8" w:rsidRDefault="007C797F" w:rsidP="00F9539B">
            <w:pPr>
              <w:jc w:val="center"/>
              <w:rPr>
                <w:rFonts w:ascii="Calibri" w:hAnsi="Calibri" w:cs="Calibri"/>
                <w:b/>
                <w:color w:val="000000" w:themeColor="text1"/>
                <w:sz w:val="22"/>
                <w:szCs w:val="22"/>
              </w:rPr>
            </w:pPr>
            <w:r w:rsidRPr="00A127E8">
              <w:rPr>
                <w:rFonts w:ascii="Calibri" w:hAnsi="Calibri" w:cs="Calibri"/>
                <w:b/>
                <w:color w:val="000000" w:themeColor="text1"/>
                <w:sz w:val="22"/>
                <w:szCs w:val="22"/>
              </w:rPr>
              <w:t>Recettes</w:t>
            </w:r>
          </w:p>
        </w:tc>
      </w:tr>
      <w:tr w:rsidR="007C797F" w:rsidRPr="00A127E8" w:rsidTr="00F9539B">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hideMark/>
          </w:tcPr>
          <w:p w:rsidR="007C797F" w:rsidRPr="00A127E8" w:rsidRDefault="007C797F" w:rsidP="00F9539B">
            <w:pPr>
              <w:jc w:val="center"/>
              <w:rPr>
                <w:rFonts w:ascii="Calibri" w:hAnsi="Calibri" w:cs="Calibri"/>
                <w:b/>
                <w:color w:val="000000"/>
                <w:sz w:val="22"/>
                <w:szCs w:val="22"/>
              </w:rPr>
            </w:pPr>
            <w:r w:rsidRPr="00A83B97">
              <w:rPr>
                <w:rFonts w:ascii="Calibri" w:hAnsi="Calibri" w:cs="Calibri"/>
                <w:b/>
                <w:color w:val="000000" w:themeColor="text1"/>
                <w:sz w:val="22"/>
                <w:szCs w:val="22"/>
              </w:rPr>
              <w:t>Fonctionnement</w:t>
            </w:r>
          </w:p>
        </w:tc>
        <w:tc>
          <w:tcPr>
            <w:tcW w:w="1985" w:type="dxa"/>
            <w:tcBorders>
              <w:top w:val="nil"/>
              <w:left w:val="nil"/>
              <w:bottom w:val="single" w:sz="4" w:space="0" w:color="auto"/>
              <w:right w:val="single" w:sz="4" w:space="0" w:color="auto"/>
            </w:tcBorders>
            <w:shd w:val="clear" w:color="auto" w:fill="auto"/>
            <w:noWrap/>
            <w:vAlign w:val="bottom"/>
            <w:hideMark/>
          </w:tcPr>
          <w:p w:rsidR="007C797F" w:rsidRPr="00A127E8" w:rsidRDefault="007C797F" w:rsidP="00F9539B">
            <w:pPr>
              <w:jc w:val="center"/>
              <w:rPr>
                <w:rFonts w:ascii="Calibri" w:hAnsi="Calibri" w:cs="Calibri"/>
                <w:color w:val="000000"/>
                <w:sz w:val="22"/>
                <w:szCs w:val="22"/>
              </w:rPr>
            </w:pPr>
            <w:r>
              <w:rPr>
                <w:sz w:val="22"/>
                <w:szCs w:val="22"/>
              </w:rPr>
              <w:t>1 322 845,00 €</w:t>
            </w:r>
          </w:p>
        </w:tc>
        <w:tc>
          <w:tcPr>
            <w:tcW w:w="1984" w:type="dxa"/>
            <w:tcBorders>
              <w:top w:val="nil"/>
              <w:left w:val="nil"/>
              <w:bottom w:val="single" w:sz="4" w:space="0" w:color="auto"/>
              <w:right w:val="single" w:sz="4" w:space="0" w:color="auto"/>
            </w:tcBorders>
            <w:shd w:val="clear" w:color="auto" w:fill="auto"/>
            <w:noWrap/>
            <w:vAlign w:val="bottom"/>
            <w:hideMark/>
          </w:tcPr>
          <w:p w:rsidR="007C797F" w:rsidRPr="00A127E8" w:rsidRDefault="007C797F" w:rsidP="00F9539B">
            <w:pPr>
              <w:jc w:val="center"/>
              <w:rPr>
                <w:rFonts w:ascii="Calibri" w:hAnsi="Calibri" w:cs="Calibri"/>
                <w:color w:val="000000"/>
                <w:sz w:val="22"/>
                <w:szCs w:val="22"/>
              </w:rPr>
            </w:pPr>
            <w:r>
              <w:rPr>
                <w:sz w:val="22"/>
                <w:szCs w:val="22"/>
              </w:rPr>
              <w:t>1 322 845,00 €</w:t>
            </w:r>
          </w:p>
        </w:tc>
      </w:tr>
      <w:tr w:rsidR="007C797F" w:rsidRPr="00A127E8" w:rsidTr="00F9539B">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hideMark/>
          </w:tcPr>
          <w:p w:rsidR="007C797F" w:rsidRPr="00A127E8" w:rsidRDefault="007C797F" w:rsidP="00F9539B">
            <w:pPr>
              <w:jc w:val="center"/>
              <w:rPr>
                <w:rFonts w:ascii="Calibri" w:hAnsi="Calibri" w:cs="Calibri"/>
                <w:b/>
                <w:color w:val="000000"/>
                <w:sz w:val="22"/>
                <w:szCs w:val="22"/>
              </w:rPr>
            </w:pPr>
            <w:r w:rsidRPr="00A83B97">
              <w:rPr>
                <w:rFonts w:ascii="Calibri" w:hAnsi="Calibri" w:cs="Calibri"/>
                <w:b/>
                <w:color w:val="000000"/>
                <w:sz w:val="22"/>
                <w:szCs w:val="22"/>
              </w:rPr>
              <w:t>Investissement</w:t>
            </w:r>
          </w:p>
        </w:tc>
        <w:tc>
          <w:tcPr>
            <w:tcW w:w="1985" w:type="dxa"/>
            <w:tcBorders>
              <w:top w:val="nil"/>
              <w:left w:val="nil"/>
              <w:bottom w:val="single" w:sz="4" w:space="0" w:color="auto"/>
              <w:right w:val="single" w:sz="4" w:space="0" w:color="auto"/>
            </w:tcBorders>
            <w:shd w:val="clear" w:color="auto" w:fill="auto"/>
            <w:noWrap/>
            <w:vAlign w:val="bottom"/>
            <w:hideMark/>
          </w:tcPr>
          <w:p w:rsidR="007C797F" w:rsidRPr="00A127E8" w:rsidRDefault="007C797F" w:rsidP="00F9539B">
            <w:pPr>
              <w:jc w:val="center"/>
              <w:rPr>
                <w:rFonts w:ascii="Calibri" w:hAnsi="Calibri" w:cs="Calibri"/>
                <w:color w:val="000000"/>
                <w:sz w:val="22"/>
                <w:szCs w:val="22"/>
              </w:rPr>
            </w:pPr>
            <w:r>
              <w:rPr>
                <w:sz w:val="22"/>
                <w:szCs w:val="22"/>
              </w:rPr>
              <w:t xml:space="preserve">   726 654,18 €</w:t>
            </w:r>
          </w:p>
        </w:tc>
        <w:tc>
          <w:tcPr>
            <w:tcW w:w="1984" w:type="dxa"/>
            <w:tcBorders>
              <w:top w:val="nil"/>
              <w:left w:val="nil"/>
              <w:bottom w:val="single" w:sz="4" w:space="0" w:color="auto"/>
              <w:right w:val="single" w:sz="4" w:space="0" w:color="auto"/>
            </w:tcBorders>
            <w:shd w:val="clear" w:color="auto" w:fill="auto"/>
            <w:noWrap/>
            <w:vAlign w:val="bottom"/>
            <w:hideMark/>
          </w:tcPr>
          <w:p w:rsidR="007C797F" w:rsidRPr="00A127E8" w:rsidRDefault="007C797F" w:rsidP="00F9539B">
            <w:pPr>
              <w:jc w:val="center"/>
              <w:rPr>
                <w:rFonts w:ascii="Calibri" w:hAnsi="Calibri" w:cs="Calibri"/>
                <w:color w:val="000000"/>
                <w:sz w:val="22"/>
                <w:szCs w:val="22"/>
              </w:rPr>
            </w:pPr>
            <w:r>
              <w:rPr>
                <w:sz w:val="22"/>
                <w:szCs w:val="22"/>
              </w:rPr>
              <w:t xml:space="preserve">   726 654,18 €</w:t>
            </w:r>
          </w:p>
        </w:tc>
      </w:tr>
      <w:tr w:rsidR="007C797F" w:rsidRPr="00A127E8" w:rsidTr="00F9539B">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tcPr>
          <w:p w:rsidR="007C797F" w:rsidRPr="00A127E8" w:rsidRDefault="007C797F" w:rsidP="00F9539B">
            <w:pPr>
              <w:jc w:val="center"/>
              <w:rPr>
                <w:rFonts w:ascii="Calibri" w:hAnsi="Calibri" w:cs="Calibri"/>
                <w:b/>
                <w:color w:val="000000"/>
                <w:sz w:val="22"/>
                <w:szCs w:val="22"/>
              </w:rPr>
            </w:pPr>
            <w:r w:rsidRPr="00A127E8">
              <w:rPr>
                <w:rFonts w:ascii="Calibri" w:hAnsi="Calibri" w:cs="Calibri"/>
                <w:b/>
                <w:color w:val="000000"/>
                <w:sz w:val="22"/>
                <w:szCs w:val="22"/>
              </w:rPr>
              <w:t>Total</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7C797F" w:rsidRPr="00A127E8" w:rsidRDefault="007C797F" w:rsidP="00F9539B">
            <w:pPr>
              <w:jc w:val="center"/>
              <w:rPr>
                <w:b/>
                <w:sz w:val="22"/>
                <w:szCs w:val="22"/>
              </w:rPr>
            </w:pPr>
            <w:r>
              <w:rPr>
                <w:b/>
                <w:sz w:val="22"/>
                <w:szCs w:val="22"/>
              </w:rPr>
              <w:t>2 049 499,18</w:t>
            </w:r>
            <w:r w:rsidRPr="00A127E8">
              <w:rPr>
                <w:b/>
                <w:sz w:val="22"/>
                <w:szCs w:val="22"/>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C797F" w:rsidRPr="00A127E8" w:rsidRDefault="007C797F" w:rsidP="00F9539B">
            <w:pPr>
              <w:jc w:val="center"/>
              <w:rPr>
                <w:b/>
                <w:sz w:val="22"/>
                <w:szCs w:val="22"/>
              </w:rPr>
            </w:pPr>
            <w:r>
              <w:rPr>
                <w:b/>
                <w:sz w:val="22"/>
                <w:szCs w:val="22"/>
              </w:rPr>
              <w:t>2 049 499,18</w:t>
            </w:r>
            <w:r w:rsidRPr="00A127E8">
              <w:rPr>
                <w:b/>
                <w:sz w:val="22"/>
                <w:szCs w:val="22"/>
              </w:rPr>
              <w:t xml:space="preserve"> €</w:t>
            </w:r>
          </w:p>
        </w:tc>
      </w:tr>
    </w:tbl>
    <w:p w:rsidR="007C797F" w:rsidRDefault="007C797F" w:rsidP="007C797F">
      <w:pPr>
        <w:pStyle w:val="Retraitcorpsdetexte3"/>
        <w:tabs>
          <w:tab w:val="right" w:leader="dot" w:pos="6300"/>
        </w:tabs>
        <w:ind w:right="-567" w:firstLine="0"/>
        <w:rPr>
          <w:rFonts w:ascii="Times New Roman" w:hAnsi="Times New Roman"/>
          <w:sz w:val="22"/>
          <w:szCs w:val="22"/>
        </w:rPr>
      </w:pPr>
    </w:p>
    <w:p w:rsidR="007C797F" w:rsidRDefault="007C797F" w:rsidP="007C797F">
      <w:pPr>
        <w:pStyle w:val="Retraitcorpsdetexte3"/>
        <w:tabs>
          <w:tab w:val="right" w:leader="dot" w:pos="6300"/>
        </w:tabs>
        <w:ind w:left="-426" w:right="-567" w:firstLine="0"/>
        <w:rPr>
          <w:rFonts w:ascii="Times New Roman" w:hAnsi="Times New Roman"/>
          <w:sz w:val="22"/>
          <w:szCs w:val="22"/>
        </w:rPr>
      </w:pPr>
    </w:p>
    <w:p w:rsidR="007C797F" w:rsidRDefault="007C797F" w:rsidP="007C797F">
      <w:pPr>
        <w:pStyle w:val="Retraitcorpsdetexte3"/>
        <w:tabs>
          <w:tab w:val="right" w:leader="dot" w:pos="6300"/>
        </w:tabs>
        <w:ind w:left="-426" w:right="-567" w:firstLine="0"/>
        <w:rPr>
          <w:rFonts w:ascii="Times New Roman" w:hAnsi="Times New Roman"/>
          <w:sz w:val="22"/>
          <w:szCs w:val="22"/>
        </w:rPr>
      </w:pPr>
    </w:p>
    <w:p w:rsidR="007C797F" w:rsidRDefault="007C797F" w:rsidP="007C797F">
      <w:pPr>
        <w:pStyle w:val="Retraitcorpsdetexte3"/>
        <w:tabs>
          <w:tab w:val="right" w:leader="dot" w:pos="6300"/>
        </w:tabs>
        <w:ind w:left="-426" w:right="-567" w:firstLine="0"/>
        <w:rPr>
          <w:rFonts w:ascii="Times New Roman" w:hAnsi="Times New Roman"/>
          <w:sz w:val="22"/>
          <w:szCs w:val="22"/>
        </w:rPr>
      </w:pPr>
    </w:p>
    <w:p w:rsidR="007C797F" w:rsidRDefault="007C797F" w:rsidP="007C797F">
      <w:pPr>
        <w:pStyle w:val="Retraitcorpsdetexte3"/>
        <w:tabs>
          <w:tab w:val="right" w:leader="dot" w:pos="6300"/>
        </w:tabs>
        <w:ind w:left="-426" w:right="-567" w:firstLine="0"/>
        <w:rPr>
          <w:rFonts w:ascii="Times New Roman" w:hAnsi="Times New Roman"/>
          <w:sz w:val="22"/>
          <w:szCs w:val="22"/>
        </w:rPr>
      </w:pPr>
    </w:p>
    <w:p w:rsidR="007C797F" w:rsidRDefault="007C797F" w:rsidP="007C797F">
      <w:pPr>
        <w:pStyle w:val="Retraitcorpsdetexte3"/>
        <w:tabs>
          <w:tab w:val="right" w:leader="dot" w:pos="6300"/>
        </w:tabs>
        <w:ind w:left="-426" w:right="-567" w:firstLine="0"/>
        <w:rPr>
          <w:rFonts w:ascii="Times New Roman" w:hAnsi="Times New Roman"/>
          <w:sz w:val="22"/>
          <w:szCs w:val="22"/>
        </w:rPr>
      </w:pPr>
    </w:p>
    <w:p w:rsidR="007C797F" w:rsidRDefault="007C797F" w:rsidP="007C797F">
      <w:pPr>
        <w:pStyle w:val="Retraitcorpsdetexte3"/>
        <w:tabs>
          <w:tab w:val="right" w:leader="dot" w:pos="6300"/>
        </w:tabs>
        <w:ind w:left="-426" w:right="-567" w:firstLine="0"/>
        <w:rPr>
          <w:rFonts w:ascii="Times New Roman" w:hAnsi="Times New Roman"/>
          <w:sz w:val="22"/>
          <w:szCs w:val="22"/>
        </w:rPr>
      </w:pPr>
    </w:p>
    <w:p w:rsidR="007C797F" w:rsidRDefault="007C797F" w:rsidP="007C797F">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 xml:space="preserve">Monsieur le Maire soumet au vote ce projet de budget primitif de l’exercice 2021. </w:t>
      </w:r>
    </w:p>
    <w:p w:rsidR="007C797F" w:rsidRDefault="007C797F" w:rsidP="007C797F">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 xml:space="preserve"> </w:t>
      </w:r>
    </w:p>
    <w:p w:rsidR="007C797F" w:rsidRPr="000755EF" w:rsidRDefault="007C797F" w:rsidP="007C797F">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Après en avoir délibéré, le Conseil Municipal adopte à l’unanimité le budget primitif de la commune (budget principal) comme présenté pour l’exercice 2021.</w:t>
      </w:r>
    </w:p>
    <w:p w:rsidR="007C797F" w:rsidRDefault="007C797F" w:rsidP="008F0530">
      <w:pPr>
        <w:spacing w:line="276" w:lineRule="auto"/>
        <w:jc w:val="both"/>
        <w:rPr>
          <w:b/>
          <w:sz w:val="22"/>
          <w:szCs w:val="22"/>
          <w:highlight w:val="yellow"/>
        </w:rPr>
      </w:pPr>
    </w:p>
    <w:p w:rsidR="007C797F" w:rsidRDefault="007C797F" w:rsidP="007C797F">
      <w:pPr>
        <w:spacing w:after="200" w:line="276" w:lineRule="auto"/>
        <w:jc w:val="both"/>
        <w:rPr>
          <w:b/>
          <w:sz w:val="22"/>
          <w:szCs w:val="22"/>
          <w:highlight w:val="yellow"/>
        </w:rPr>
      </w:pPr>
    </w:p>
    <w:p w:rsidR="00551770" w:rsidRDefault="00551770" w:rsidP="007C797F">
      <w:pPr>
        <w:rPr>
          <w:b/>
          <w:sz w:val="22"/>
          <w:szCs w:val="22"/>
          <w:highlight w:val="yellow"/>
        </w:rPr>
      </w:pPr>
    </w:p>
    <w:p w:rsidR="007C797F" w:rsidRPr="00D82F70" w:rsidRDefault="007C797F" w:rsidP="007C797F">
      <w:pPr>
        <w:rPr>
          <w:b/>
          <w:sz w:val="22"/>
          <w:szCs w:val="22"/>
          <w:highlight w:val="yellow"/>
        </w:rPr>
      </w:pPr>
      <w:r w:rsidRPr="00D82F70">
        <w:rPr>
          <w:b/>
          <w:sz w:val="22"/>
          <w:szCs w:val="22"/>
          <w:highlight w:val="yellow"/>
        </w:rPr>
        <w:t>Budget annexe Lotissement La Croix Marron - Approbation du compte de gestion 2020</w:t>
      </w:r>
    </w:p>
    <w:p w:rsidR="007C797F" w:rsidRDefault="007C797F" w:rsidP="007C797F">
      <w:pPr>
        <w:jc w:val="both"/>
        <w:rPr>
          <w:b/>
          <w:sz w:val="22"/>
          <w:szCs w:val="22"/>
        </w:rPr>
      </w:pPr>
      <w:r w:rsidRPr="00D82F70">
        <w:rPr>
          <w:b/>
          <w:sz w:val="22"/>
          <w:szCs w:val="22"/>
          <w:highlight w:val="yellow"/>
        </w:rPr>
        <w:t>Délibération n° 30-03-2021-07</w:t>
      </w:r>
    </w:p>
    <w:p w:rsidR="007C797F" w:rsidRPr="009F1364" w:rsidRDefault="007C797F" w:rsidP="007C797F">
      <w:pPr>
        <w:rPr>
          <w:sz w:val="22"/>
          <w:szCs w:val="22"/>
        </w:rPr>
      </w:pPr>
    </w:p>
    <w:p w:rsidR="007C797F" w:rsidRDefault="007C797F" w:rsidP="007C797F">
      <w:pPr>
        <w:jc w:val="both"/>
        <w:rPr>
          <w:sz w:val="22"/>
          <w:szCs w:val="22"/>
        </w:rPr>
      </w:pPr>
      <w:r>
        <w:rPr>
          <w:sz w:val="22"/>
          <w:szCs w:val="22"/>
        </w:rPr>
        <w:t xml:space="preserve">Monsieur le Maire rappelle que le compte de gestion constitue la reddition des comptes du comptable public à l’ordonnateur. Il doit être voté préalablement au compte administratif. </w:t>
      </w:r>
    </w:p>
    <w:p w:rsidR="007C797F" w:rsidRDefault="007C797F" w:rsidP="007C797F">
      <w:pPr>
        <w:jc w:val="both"/>
        <w:rPr>
          <w:sz w:val="22"/>
          <w:szCs w:val="22"/>
        </w:rPr>
      </w:pPr>
      <w:r>
        <w:rPr>
          <w:sz w:val="22"/>
          <w:szCs w:val="22"/>
        </w:rPr>
        <w:t>Après s’être fait présenter le budget primitif de l’exercice 2020 et les décisions modificatives qui s’y rattachent, les titres définitifs des créances à recouvrer, le détail des dépenses effectuées et celui des mandats délivrés, les bordereaux de titre de recettes, les bordereaux de mandats, le compte de gestion dressé par le comptable public accompagné des états de développement des comptes de tiers ainsi que les états de l’actif, du passif, des restes à recouvrer et des restes à payer,</w:t>
      </w:r>
    </w:p>
    <w:p w:rsidR="007C797F" w:rsidRDefault="007C797F" w:rsidP="007C797F">
      <w:pPr>
        <w:jc w:val="both"/>
        <w:rPr>
          <w:sz w:val="22"/>
          <w:szCs w:val="22"/>
        </w:rPr>
      </w:pPr>
    </w:p>
    <w:p w:rsidR="007C797F" w:rsidRDefault="007C797F" w:rsidP="007C797F">
      <w:pPr>
        <w:jc w:val="both"/>
        <w:rPr>
          <w:sz w:val="22"/>
          <w:szCs w:val="22"/>
        </w:rPr>
      </w:pPr>
      <w:r>
        <w:rPr>
          <w:sz w:val="22"/>
          <w:szCs w:val="22"/>
        </w:rPr>
        <w:t>Après s’être assuré que le comptable public a repris dans ses écritures le montant de chacun des soldes figurant au bilan de l’exercice 2020, celui de tous les titres émis et de tous les mandats de paiement ordonnancés et qu’il a procédé à toutes les opérations d’ordre qu’il lui a été prescrit de passer dans ses écritures,</w:t>
      </w:r>
    </w:p>
    <w:p w:rsidR="007C797F" w:rsidRDefault="007C797F" w:rsidP="007C797F">
      <w:pPr>
        <w:jc w:val="both"/>
        <w:rPr>
          <w:sz w:val="22"/>
          <w:szCs w:val="22"/>
        </w:rPr>
      </w:pPr>
    </w:p>
    <w:p w:rsidR="007C797F" w:rsidRDefault="007C797F" w:rsidP="007C797F">
      <w:pPr>
        <w:jc w:val="both"/>
        <w:rPr>
          <w:sz w:val="22"/>
          <w:szCs w:val="22"/>
        </w:rPr>
      </w:pPr>
      <w:r>
        <w:rPr>
          <w:sz w:val="22"/>
          <w:szCs w:val="22"/>
        </w:rPr>
        <w:t>Considérant que les opérations de recettes et de dépenses paraissent régulières et suffisamment justifiées,</w:t>
      </w:r>
    </w:p>
    <w:p w:rsidR="007C797F" w:rsidRDefault="007C797F" w:rsidP="007C797F">
      <w:pPr>
        <w:jc w:val="both"/>
        <w:rPr>
          <w:sz w:val="22"/>
          <w:szCs w:val="22"/>
        </w:rPr>
      </w:pPr>
    </w:p>
    <w:p w:rsidR="007C797F" w:rsidRDefault="007C797F" w:rsidP="007C797F">
      <w:pPr>
        <w:widowControl w:val="0"/>
        <w:overflowPunct w:val="0"/>
        <w:autoSpaceDE w:val="0"/>
        <w:autoSpaceDN w:val="0"/>
        <w:adjustRightInd w:val="0"/>
        <w:jc w:val="both"/>
        <w:rPr>
          <w:kern w:val="28"/>
          <w:sz w:val="22"/>
          <w:szCs w:val="22"/>
        </w:rPr>
      </w:pPr>
      <w:r>
        <w:rPr>
          <w:sz w:val="22"/>
          <w:szCs w:val="22"/>
        </w:rPr>
        <w:t>Après en avoir délibéré, le Conseil Municipal approuve à l’unanimité le compte de gestion du budget annexe Lotissement La Croix Marron dressé par le comptable public pour l’exercice 2020. Ce compte de gestion, visé et certifié par l’ordonnateur, n’appelle ni observation ni réserve de sa part sur la tenue des comptes.</w:t>
      </w:r>
    </w:p>
    <w:p w:rsidR="00551770" w:rsidRDefault="00551770" w:rsidP="007C797F">
      <w:pPr>
        <w:rPr>
          <w:b/>
          <w:sz w:val="22"/>
          <w:szCs w:val="22"/>
          <w:highlight w:val="yellow"/>
        </w:rPr>
      </w:pPr>
    </w:p>
    <w:p w:rsidR="00551770" w:rsidRDefault="00551770" w:rsidP="007C797F">
      <w:pPr>
        <w:rPr>
          <w:b/>
          <w:sz w:val="22"/>
          <w:szCs w:val="22"/>
          <w:highlight w:val="yellow"/>
        </w:rPr>
      </w:pPr>
    </w:p>
    <w:p w:rsidR="00551770" w:rsidRDefault="00551770" w:rsidP="007C797F">
      <w:pPr>
        <w:rPr>
          <w:b/>
          <w:sz w:val="22"/>
          <w:szCs w:val="22"/>
          <w:highlight w:val="yellow"/>
        </w:rPr>
      </w:pPr>
    </w:p>
    <w:p w:rsidR="007C797F" w:rsidRPr="00D82F70" w:rsidRDefault="007C797F" w:rsidP="007C797F">
      <w:pPr>
        <w:rPr>
          <w:b/>
          <w:sz w:val="22"/>
          <w:szCs w:val="22"/>
          <w:highlight w:val="yellow"/>
        </w:rPr>
      </w:pPr>
      <w:r w:rsidRPr="00D82F70">
        <w:rPr>
          <w:b/>
          <w:sz w:val="22"/>
          <w:szCs w:val="22"/>
          <w:highlight w:val="yellow"/>
        </w:rPr>
        <w:lastRenderedPageBreak/>
        <w:t>Budget annexe Lotissement La Croix Marron - Approbation du compte administratif 2020</w:t>
      </w:r>
    </w:p>
    <w:p w:rsidR="007C797F" w:rsidRPr="00D82F70" w:rsidRDefault="00874D37" w:rsidP="007C797F">
      <w:pPr>
        <w:jc w:val="both"/>
        <w:rPr>
          <w:b/>
          <w:sz w:val="22"/>
          <w:szCs w:val="22"/>
        </w:rPr>
      </w:pPr>
      <w:r>
        <w:rPr>
          <w:b/>
          <w:sz w:val="22"/>
          <w:szCs w:val="22"/>
          <w:highlight w:val="yellow"/>
        </w:rPr>
        <w:t>Déli</w:t>
      </w:r>
      <w:r w:rsidR="007C797F" w:rsidRPr="00D82F70">
        <w:rPr>
          <w:b/>
          <w:sz w:val="22"/>
          <w:szCs w:val="22"/>
          <w:highlight w:val="yellow"/>
        </w:rPr>
        <w:t>bération n° 30-03-2021-08</w:t>
      </w:r>
    </w:p>
    <w:p w:rsidR="007C797F" w:rsidRPr="009F1364" w:rsidRDefault="007C797F" w:rsidP="007C797F">
      <w:pPr>
        <w:rPr>
          <w:sz w:val="22"/>
          <w:szCs w:val="22"/>
        </w:rPr>
      </w:pPr>
    </w:p>
    <w:p w:rsidR="007C797F" w:rsidRPr="00D82F70" w:rsidRDefault="007C797F" w:rsidP="007C797F">
      <w:pPr>
        <w:jc w:val="both"/>
        <w:rPr>
          <w:sz w:val="22"/>
          <w:szCs w:val="22"/>
        </w:rPr>
      </w:pPr>
      <w:r w:rsidRPr="00D82F70">
        <w:rPr>
          <w:sz w:val="22"/>
          <w:szCs w:val="22"/>
        </w:rPr>
        <w:t>Vu le code général des collectivités territoriales,</w:t>
      </w:r>
    </w:p>
    <w:p w:rsidR="007C797F" w:rsidRPr="00D82F70" w:rsidRDefault="007C797F" w:rsidP="007C797F">
      <w:pPr>
        <w:jc w:val="both"/>
        <w:rPr>
          <w:sz w:val="22"/>
          <w:szCs w:val="22"/>
        </w:rPr>
      </w:pPr>
      <w:r w:rsidRPr="00D82F70">
        <w:rPr>
          <w:sz w:val="22"/>
          <w:szCs w:val="22"/>
        </w:rPr>
        <w:t>Vu le compte de gestion de l’exercice 2020 dressé par le comptable public,</w:t>
      </w:r>
    </w:p>
    <w:p w:rsidR="007C797F" w:rsidRPr="00D82F70" w:rsidRDefault="007C797F" w:rsidP="007C797F">
      <w:pPr>
        <w:rPr>
          <w:sz w:val="18"/>
          <w:szCs w:val="18"/>
        </w:rPr>
      </w:pPr>
    </w:p>
    <w:p w:rsidR="007C797F" w:rsidRPr="00D82F70" w:rsidRDefault="007C797F" w:rsidP="007C797F">
      <w:pPr>
        <w:jc w:val="both"/>
        <w:rPr>
          <w:sz w:val="22"/>
          <w:szCs w:val="22"/>
        </w:rPr>
      </w:pPr>
      <w:r w:rsidRPr="00D82F70">
        <w:rPr>
          <w:sz w:val="22"/>
          <w:szCs w:val="22"/>
        </w:rPr>
        <w:t>Sous la présidence de Monsieur Claude VÉRON, 1</w:t>
      </w:r>
      <w:r w:rsidRPr="00D82F70">
        <w:rPr>
          <w:sz w:val="22"/>
          <w:szCs w:val="22"/>
          <w:vertAlign w:val="superscript"/>
        </w:rPr>
        <w:t xml:space="preserve">er </w:t>
      </w:r>
      <w:r w:rsidRPr="00D82F70">
        <w:rPr>
          <w:sz w:val="22"/>
          <w:szCs w:val="22"/>
        </w:rPr>
        <w:t xml:space="preserve">Adjoint au Maire en charge des finances, est présenté le compte administratif du lotissement La Croix Marron dressé par Monsieur le Maire pour l’exercice 2020. </w:t>
      </w:r>
    </w:p>
    <w:p w:rsidR="00D21060" w:rsidRDefault="00D21060" w:rsidP="007C797F">
      <w:pPr>
        <w:jc w:val="both"/>
        <w:rPr>
          <w:sz w:val="22"/>
          <w:szCs w:val="22"/>
        </w:rPr>
      </w:pPr>
    </w:p>
    <w:p w:rsidR="007C797F" w:rsidRPr="00D82F70" w:rsidRDefault="007C797F" w:rsidP="007C797F">
      <w:pPr>
        <w:jc w:val="both"/>
        <w:rPr>
          <w:sz w:val="22"/>
          <w:szCs w:val="22"/>
        </w:rPr>
      </w:pPr>
      <w:r w:rsidRPr="00D82F70">
        <w:rPr>
          <w:sz w:val="22"/>
          <w:szCs w:val="22"/>
        </w:rPr>
        <w:t>Ce dernier se résume comme suit :</w:t>
      </w:r>
    </w:p>
    <w:p w:rsidR="007C797F" w:rsidRPr="00D82F70" w:rsidRDefault="007C797F" w:rsidP="007C797F">
      <w:pPr>
        <w:jc w:val="both"/>
        <w:rPr>
          <w:sz w:val="18"/>
          <w:szCs w:val="18"/>
        </w:rPr>
      </w:pPr>
    </w:p>
    <w:p w:rsidR="007C797F" w:rsidRPr="00D82F70" w:rsidRDefault="007C797F" w:rsidP="007C797F">
      <w:pPr>
        <w:jc w:val="both"/>
        <w:rPr>
          <w:b/>
          <w:color w:val="00B050"/>
          <w:sz w:val="22"/>
          <w:szCs w:val="22"/>
          <w:u w:val="single"/>
        </w:rPr>
      </w:pPr>
      <w:r w:rsidRPr="00D82F70">
        <w:rPr>
          <w:b/>
          <w:color w:val="00B050"/>
          <w:sz w:val="22"/>
          <w:szCs w:val="22"/>
          <w:u w:val="single"/>
        </w:rPr>
        <w:t>SECTION DE FONCTIONNEMENT</w:t>
      </w:r>
    </w:p>
    <w:p w:rsidR="007C797F" w:rsidRPr="00D82F70" w:rsidRDefault="007C797F" w:rsidP="007C797F">
      <w:pPr>
        <w:pStyle w:val="Paragraphedeliste"/>
        <w:numPr>
          <w:ilvl w:val="0"/>
          <w:numId w:val="26"/>
        </w:numPr>
        <w:spacing w:after="0" w:line="240" w:lineRule="auto"/>
        <w:ind w:left="426"/>
        <w:jc w:val="both"/>
        <w:rPr>
          <w:rFonts w:ascii="Times New Roman" w:hAnsi="Times New Roman" w:cs="Times New Roman"/>
        </w:rPr>
      </w:pPr>
      <w:r w:rsidRPr="00D82F70">
        <w:rPr>
          <w:rFonts w:ascii="Times New Roman" w:hAnsi="Times New Roman" w:cs="Times New Roman"/>
        </w:rPr>
        <w:t>Dépenses de fonctionnement :</w:t>
      </w:r>
      <w:r w:rsidRPr="00D82F70">
        <w:rPr>
          <w:rFonts w:ascii="Times New Roman" w:hAnsi="Times New Roman" w:cs="Times New Roman"/>
        </w:rPr>
        <w:tab/>
      </w:r>
      <w:r w:rsidRPr="00D82F70">
        <w:rPr>
          <w:rFonts w:ascii="Times New Roman" w:hAnsi="Times New Roman" w:cs="Times New Roman"/>
        </w:rPr>
        <w:tab/>
        <w:t>299 937,34 €</w:t>
      </w:r>
    </w:p>
    <w:p w:rsidR="007C797F" w:rsidRPr="00D82F70" w:rsidRDefault="007C797F" w:rsidP="007C797F">
      <w:pPr>
        <w:pStyle w:val="Paragraphedeliste"/>
        <w:numPr>
          <w:ilvl w:val="0"/>
          <w:numId w:val="26"/>
        </w:numPr>
        <w:spacing w:after="0" w:line="240" w:lineRule="auto"/>
        <w:ind w:left="426"/>
        <w:jc w:val="both"/>
        <w:rPr>
          <w:rFonts w:ascii="Times New Roman" w:hAnsi="Times New Roman" w:cs="Times New Roman"/>
        </w:rPr>
      </w:pPr>
      <w:r w:rsidRPr="00D82F70">
        <w:rPr>
          <w:rFonts w:ascii="Times New Roman" w:hAnsi="Times New Roman" w:cs="Times New Roman"/>
        </w:rPr>
        <w:t>Recettes de fonctionnement :</w:t>
      </w:r>
      <w:r w:rsidRPr="00D82F70">
        <w:rPr>
          <w:rFonts w:ascii="Times New Roman" w:hAnsi="Times New Roman" w:cs="Times New Roman"/>
        </w:rPr>
        <w:tab/>
      </w:r>
      <w:r w:rsidRPr="00D82F70">
        <w:rPr>
          <w:rFonts w:ascii="Times New Roman" w:hAnsi="Times New Roman" w:cs="Times New Roman"/>
        </w:rPr>
        <w:tab/>
        <w:t>299 937,34 €</w:t>
      </w:r>
    </w:p>
    <w:p w:rsidR="007C797F" w:rsidRPr="00D82F70" w:rsidRDefault="007C797F" w:rsidP="007C797F">
      <w:pPr>
        <w:pStyle w:val="Paragraphedeliste"/>
        <w:numPr>
          <w:ilvl w:val="0"/>
          <w:numId w:val="26"/>
        </w:numPr>
        <w:spacing w:after="0" w:line="240" w:lineRule="auto"/>
        <w:ind w:left="426"/>
        <w:jc w:val="both"/>
        <w:rPr>
          <w:rFonts w:ascii="Times New Roman" w:hAnsi="Times New Roman" w:cs="Times New Roman"/>
          <w:b/>
        </w:rPr>
      </w:pPr>
      <w:r w:rsidRPr="00D82F70">
        <w:rPr>
          <w:rFonts w:ascii="Times New Roman" w:hAnsi="Times New Roman" w:cs="Times New Roman"/>
          <w:b/>
        </w:rPr>
        <w:t>Résultat de l’exercice 2020 :</w:t>
      </w:r>
      <w:r w:rsidRPr="00D82F70">
        <w:rPr>
          <w:rFonts w:ascii="Times New Roman" w:hAnsi="Times New Roman" w:cs="Times New Roman"/>
          <w:b/>
        </w:rPr>
        <w:tab/>
      </w:r>
      <w:r w:rsidRPr="00D82F70">
        <w:rPr>
          <w:rFonts w:ascii="Times New Roman" w:hAnsi="Times New Roman" w:cs="Times New Roman"/>
          <w:b/>
        </w:rPr>
        <w:tab/>
        <w:t xml:space="preserve">           0,00 €</w:t>
      </w:r>
    </w:p>
    <w:p w:rsidR="007C797F" w:rsidRPr="00D82F70" w:rsidRDefault="007C797F" w:rsidP="007C797F">
      <w:pPr>
        <w:pStyle w:val="Paragraphedeliste"/>
        <w:numPr>
          <w:ilvl w:val="0"/>
          <w:numId w:val="26"/>
        </w:numPr>
        <w:spacing w:after="0" w:line="240" w:lineRule="auto"/>
        <w:ind w:left="426"/>
        <w:jc w:val="both"/>
        <w:rPr>
          <w:rFonts w:ascii="Times New Roman" w:hAnsi="Times New Roman" w:cs="Times New Roman"/>
        </w:rPr>
      </w:pPr>
      <w:r w:rsidRPr="00D82F70">
        <w:rPr>
          <w:rFonts w:ascii="Times New Roman" w:hAnsi="Times New Roman" w:cs="Times New Roman"/>
        </w:rPr>
        <w:t>Excédent reporté :</w:t>
      </w:r>
      <w:r w:rsidRPr="00D82F70">
        <w:rPr>
          <w:rFonts w:ascii="Times New Roman" w:hAnsi="Times New Roman" w:cs="Times New Roman"/>
        </w:rPr>
        <w:tab/>
      </w:r>
      <w:r w:rsidRPr="00D82F70">
        <w:rPr>
          <w:rFonts w:ascii="Times New Roman" w:hAnsi="Times New Roman" w:cs="Times New Roman"/>
        </w:rPr>
        <w:tab/>
      </w:r>
      <w:r w:rsidRPr="00D82F70">
        <w:rPr>
          <w:rFonts w:ascii="Times New Roman" w:hAnsi="Times New Roman" w:cs="Times New Roman"/>
        </w:rPr>
        <w:tab/>
      </w:r>
      <w:r w:rsidRPr="00D82F70">
        <w:rPr>
          <w:rFonts w:ascii="Times New Roman" w:hAnsi="Times New Roman" w:cs="Times New Roman"/>
        </w:rPr>
        <w:tab/>
        <w:t>174 118,25 €</w:t>
      </w:r>
    </w:p>
    <w:p w:rsidR="007C797F" w:rsidRPr="00D82F70" w:rsidRDefault="007C797F" w:rsidP="007C797F">
      <w:pPr>
        <w:pStyle w:val="Paragraphedeliste"/>
        <w:numPr>
          <w:ilvl w:val="0"/>
          <w:numId w:val="26"/>
        </w:numPr>
        <w:spacing w:after="0" w:line="240" w:lineRule="auto"/>
        <w:ind w:left="426"/>
        <w:jc w:val="both"/>
        <w:rPr>
          <w:rFonts w:ascii="Times New Roman" w:hAnsi="Times New Roman" w:cs="Times New Roman"/>
          <w:b/>
        </w:rPr>
      </w:pPr>
      <w:r w:rsidRPr="00D82F70">
        <w:rPr>
          <w:rFonts w:ascii="Times New Roman" w:hAnsi="Times New Roman" w:cs="Times New Roman"/>
          <w:b/>
        </w:rPr>
        <w:t>Résultat final :</w:t>
      </w:r>
      <w:r w:rsidRPr="00D82F70">
        <w:rPr>
          <w:rFonts w:ascii="Times New Roman" w:hAnsi="Times New Roman" w:cs="Times New Roman"/>
          <w:b/>
        </w:rPr>
        <w:tab/>
      </w:r>
      <w:r w:rsidRPr="00D82F70">
        <w:rPr>
          <w:rFonts w:ascii="Times New Roman" w:hAnsi="Times New Roman" w:cs="Times New Roman"/>
          <w:b/>
        </w:rPr>
        <w:tab/>
      </w:r>
      <w:r w:rsidRPr="00D82F70">
        <w:rPr>
          <w:rFonts w:ascii="Times New Roman" w:hAnsi="Times New Roman" w:cs="Times New Roman"/>
          <w:b/>
        </w:rPr>
        <w:tab/>
      </w:r>
      <w:r w:rsidRPr="00D82F70">
        <w:rPr>
          <w:rFonts w:ascii="Times New Roman" w:hAnsi="Times New Roman" w:cs="Times New Roman"/>
          <w:b/>
        </w:rPr>
        <w:tab/>
        <w:t>174 118,25 €</w:t>
      </w:r>
    </w:p>
    <w:p w:rsidR="007C797F" w:rsidRPr="00D82F70" w:rsidRDefault="007C797F" w:rsidP="007C797F">
      <w:pPr>
        <w:jc w:val="both"/>
        <w:rPr>
          <w:b/>
          <w:sz w:val="18"/>
          <w:szCs w:val="18"/>
        </w:rPr>
      </w:pPr>
    </w:p>
    <w:p w:rsidR="007C797F" w:rsidRPr="00D82F70" w:rsidRDefault="007C797F" w:rsidP="007C797F">
      <w:pPr>
        <w:jc w:val="both"/>
        <w:rPr>
          <w:b/>
          <w:color w:val="00B050"/>
          <w:sz w:val="22"/>
          <w:szCs w:val="22"/>
          <w:u w:val="single"/>
        </w:rPr>
      </w:pPr>
      <w:r w:rsidRPr="00D82F70">
        <w:rPr>
          <w:b/>
          <w:color w:val="00B050"/>
          <w:sz w:val="22"/>
          <w:szCs w:val="22"/>
          <w:u w:val="single"/>
        </w:rPr>
        <w:t>SECTION D’INVESTISSEMENT</w:t>
      </w:r>
    </w:p>
    <w:p w:rsidR="007C797F" w:rsidRPr="00D82F70" w:rsidRDefault="007C797F" w:rsidP="007C797F">
      <w:pPr>
        <w:pStyle w:val="Paragraphedeliste"/>
        <w:numPr>
          <w:ilvl w:val="0"/>
          <w:numId w:val="26"/>
        </w:numPr>
        <w:spacing w:after="0" w:line="240" w:lineRule="auto"/>
        <w:ind w:left="426"/>
        <w:jc w:val="both"/>
        <w:rPr>
          <w:rFonts w:ascii="Times New Roman" w:hAnsi="Times New Roman" w:cs="Times New Roman"/>
          <w:color w:val="000000" w:themeColor="text1"/>
        </w:rPr>
      </w:pPr>
      <w:r w:rsidRPr="00D82F70">
        <w:rPr>
          <w:rFonts w:ascii="Times New Roman" w:hAnsi="Times New Roman" w:cs="Times New Roman"/>
          <w:color w:val="000000" w:themeColor="text1"/>
        </w:rPr>
        <w:t>Dépenses d’investissement :</w:t>
      </w:r>
      <w:r w:rsidRPr="00D82F70">
        <w:rPr>
          <w:rFonts w:ascii="Times New Roman" w:hAnsi="Times New Roman" w:cs="Times New Roman"/>
          <w:color w:val="000000" w:themeColor="text1"/>
        </w:rPr>
        <w:tab/>
      </w:r>
      <w:r w:rsidRPr="00D82F70">
        <w:rPr>
          <w:rFonts w:ascii="Times New Roman" w:hAnsi="Times New Roman" w:cs="Times New Roman"/>
          <w:color w:val="000000" w:themeColor="text1"/>
        </w:rPr>
        <w:tab/>
        <w:t>299 937,34 €</w:t>
      </w:r>
    </w:p>
    <w:p w:rsidR="007C797F" w:rsidRPr="00D82F70" w:rsidRDefault="007C797F" w:rsidP="007C797F">
      <w:pPr>
        <w:pStyle w:val="Paragraphedeliste"/>
        <w:numPr>
          <w:ilvl w:val="0"/>
          <w:numId w:val="26"/>
        </w:numPr>
        <w:spacing w:after="0" w:line="240" w:lineRule="auto"/>
        <w:ind w:left="426"/>
        <w:jc w:val="both"/>
        <w:rPr>
          <w:rFonts w:ascii="Times New Roman" w:hAnsi="Times New Roman" w:cs="Times New Roman"/>
          <w:color w:val="000000" w:themeColor="text1"/>
        </w:rPr>
      </w:pPr>
      <w:r w:rsidRPr="00D82F70">
        <w:rPr>
          <w:rFonts w:ascii="Times New Roman" w:hAnsi="Times New Roman" w:cs="Times New Roman"/>
          <w:color w:val="000000" w:themeColor="text1"/>
        </w:rPr>
        <w:t>Recettes d’investissement :</w:t>
      </w:r>
      <w:r w:rsidRPr="00D82F70">
        <w:rPr>
          <w:rFonts w:ascii="Times New Roman" w:hAnsi="Times New Roman" w:cs="Times New Roman"/>
          <w:color w:val="000000" w:themeColor="text1"/>
        </w:rPr>
        <w:tab/>
      </w:r>
      <w:r w:rsidRPr="00D82F70">
        <w:rPr>
          <w:rFonts w:ascii="Times New Roman" w:hAnsi="Times New Roman" w:cs="Times New Roman"/>
          <w:color w:val="000000" w:themeColor="text1"/>
        </w:rPr>
        <w:tab/>
      </w:r>
      <w:r>
        <w:rPr>
          <w:rFonts w:ascii="Times New Roman" w:hAnsi="Times New Roman" w:cs="Times New Roman"/>
          <w:color w:val="000000" w:themeColor="text1"/>
        </w:rPr>
        <w:tab/>
      </w:r>
      <w:r w:rsidRPr="00D82F70">
        <w:rPr>
          <w:rFonts w:ascii="Times New Roman" w:hAnsi="Times New Roman" w:cs="Times New Roman"/>
          <w:color w:val="000000" w:themeColor="text1"/>
        </w:rPr>
        <w:t>299 937,34 €</w:t>
      </w:r>
    </w:p>
    <w:p w:rsidR="007C797F" w:rsidRPr="00D82F70" w:rsidRDefault="007C797F" w:rsidP="007C797F">
      <w:pPr>
        <w:pStyle w:val="Paragraphedeliste"/>
        <w:numPr>
          <w:ilvl w:val="0"/>
          <w:numId w:val="26"/>
        </w:numPr>
        <w:spacing w:after="0" w:line="240" w:lineRule="auto"/>
        <w:ind w:left="426"/>
        <w:jc w:val="both"/>
        <w:rPr>
          <w:rFonts w:ascii="Times New Roman" w:hAnsi="Times New Roman" w:cs="Times New Roman"/>
          <w:b/>
          <w:color w:val="000000" w:themeColor="text1"/>
        </w:rPr>
      </w:pPr>
      <w:r w:rsidRPr="00D82F70">
        <w:rPr>
          <w:rFonts w:ascii="Times New Roman" w:hAnsi="Times New Roman" w:cs="Times New Roman"/>
          <w:b/>
          <w:color w:val="000000" w:themeColor="text1"/>
        </w:rPr>
        <w:t>Résultat de l’exercice 2020 :</w:t>
      </w:r>
      <w:r w:rsidRPr="00D82F70">
        <w:rPr>
          <w:rFonts w:ascii="Times New Roman" w:hAnsi="Times New Roman" w:cs="Times New Roman"/>
          <w:b/>
          <w:color w:val="000000" w:themeColor="text1"/>
        </w:rPr>
        <w:tab/>
      </w:r>
      <w:r>
        <w:rPr>
          <w:rFonts w:ascii="Times New Roman" w:hAnsi="Times New Roman" w:cs="Times New Roman"/>
          <w:b/>
          <w:color w:val="000000" w:themeColor="text1"/>
        </w:rPr>
        <w:t xml:space="preserve">                    </w:t>
      </w:r>
      <w:r w:rsidR="00506614">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Pr="00D82F70">
        <w:rPr>
          <w:rFonts w:ascii="Times New Roman" w:hAnsi="Times New Roman" w:cs="Times New Roman"/>
          <w:b/>
          <w:color w:val="000000" w:themeColor="text1"/>
        </w:rPr>
        <w:t xml:space="preserve"> 0,00 €</w:t>
      </w:r>
    </w:p>
    <w:p w:rsidR="007C797F" w:rsidRPr="00D82F70" w:rsidRDefault="007C797F" w:rsidP="007C797F">
      <w:pPr>
        <w:pStyle w:val="Paragraphedeliste"/>
        <w:numPr>
          <w:ilvl w:val="0"/>
          <w:numId w:val="26"/>
        </w:numPr>
        <w:spacing w:after="0" w:line="240" w:lineRule="auto"/>
        <w:ind w:left="426"/>
        <w:jc w:val="both"/>
        <w:rPr>
          <w:rFonts w:ascii="Times New Roman" w:hAnsi="Times New Roman" w:cs="Times New Roman"/>
          <w:b/>
          <w:color w:val="000000" w:themeColor="text1"/>
        </w:rPr>
      </w:pPr>
      <w:r>
        <w:rPr>
          <w:rFonts w:ascii="Times New Roman" w:hAnsi="Times New Roman" w:cs="Times New Roman"/>
          <w:color w:val="000000" w:themeColor="text1"/>
        </w:rPr>
        <w:t>Déficit reporté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50661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D82F70">
        <w:rPr>
          <w:rFonts w:ascii="Times New Roman" w:hAnsi="Times New Roman" w:cs="Times New Roman"/>
          <w:color w:val="000000" w:themeColor="text1"/>
        </w:rPr>
        <w:t>- 188 546,66 €</w:t>
      </w:r>
    </w:p>
    <w:p w:rsidR="007C797F" w:rsidRPr="00D82F70" w:rsidRDefault="007C797F" w:rsidP="007C797F">
      <w:pPr>
        <w:pStyle w:val="Paragraphedeliste"/>
        <w:numPr>
          <w:ilvl w:val="0"/>
          <w:numId w:val="26"/>
        </w:numPr>
        <w:spacing w:after="0" w:line="240" w:lineRule="auto"/>
        <w:ind w:left="426"/>
        <w:jc w:val="both"/>
        <w:rPr>
          <w:rFonts w:ascii="Times New Roman" w:hAnsi="Times New Roman" w:cs="Times New Roman"/>
          <w:b/>
          <w:color w:val="000000" w:themeColor="text1"/>
        </w:rPr>
      </w:pPr>
      <w:r>
        <w:rPr>
          <w:rFonts w:ascii="Times New Roman" w:hAnsi="Times New Roman" w:cs="Times New Roman"/>
          <w:b/>
          <w:color w:val="000000" w:themeColor="text1"/>
        </w:rPr>
        <w:t>Résultat final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t xml:space="preserve">       </w:t>
      </w:r>
      <w:r w:rsidR="00506614">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Pr="00D82F70">
        <w:rPr>
          <w:rFonts w:ascii="Times New Roman" w:hAnsi="Times New Roman" w:cs="Times New Roman"/>
          <w:b/>
          <w:color w:val="000000" w:themeColor="text1"/>
        </w:rPr>
        <w:t xml:space="preserve"> - 188 546,66 €</w:t>
      </w:r>
      <w:r w:rsidRPr="00D82F70">
        <w:rPr>
          <w:rFonts w:ascii="Times New Roman" w:hAnsi="Times New Roman" w:cs="Times New Roman"/>
          <w:b/>
          <w:color w:val="000000" w:themeColor="text1"/>
        </w:rPr>
        <w:tab/>
      </w:r>
    </w:p>
    <w:p w:rsidR="007C797F" w:rsidRPr="00D82F70" w:rsidRDefault="007C797F" w:rsidP="007C797F">
      <w:pPr>
        <w:pStyle w:val="Paragraphedeliste"/>
        <w:ind w:left="0"/>
        <w:jc w:val="both"/>
        <w:rPr>
          <w:rFonts w:ascii="Times New Roman" w:hAnsi="Times New Roman" w:cs="Times New Roman"/>
          <w:b/>
          <w:color w:val="000000" w:themeColor="text1"/>
        </w:rPr>
      </w:pPr>
    </w:p>
    <w:p w:rsidR="007C797F" w:rsidRDefault="007C797F" w:rsidP="007C797F">
      <w:pPr>
        <w:pStyle w:val="Paragraphedeliste"/>
        <w:ind w:left="0" w:hanging="11"/>
        <w:jc w:val="both"/>
        <w:rPr>
          <w:rFonts w:ascii="Times New Roman" w:hAnsi="Times New Roman" w:cs="Times New Roman"/>
        </w:rPr>
      </w:pPr>
      <w:r w:rsidRPr="00D82F70">
        <w:rPr>
          <w:rFonts w:ascii="Times New Roman" w:hAnsi="Times New Roman" w:cs="Times New Roman"/>
        </w:rPr>
        <w:t>Monsieur le Maire ayant réglementairement quitté la séance au moment du vote, le Conseil Municipal, après délibération, approuve à l’unanimité le compte administratif du lotissement La Croix Marron pour l’exercice 2020.</w:t>
      </w:r>
    </w:p>
    <w:p w:rsidR="007C797F" w:rsidRDefault="007C797F" w:rsidP="008139E5">
      <w:pPr>
        <w:pStyle w:val="Paragraphedeliste"/>
        <w:spacing w:after="0"/>
        <w:ind w:left="0" w:hanging="11"/>
        <w:jc w:val="both"/>
        <w:rPr>
          <w:rFonts w:ascii="Times New Roman" w:hAnsi="Times New Roman" w:cs="Times New Roman"/>
        </w:rPr>
      </w:pPr>
    </w:p>
    <w:p w:rsidR="007C797F" w:rsidRDefault="007C797F" w:rsidP="008139E5">
      <w:pPr>
        <w:pStyle w:val="Paragraphedeliste"/>
        <w:spacing w:after="0"/>
        <w:ind w:left="0" w:hanging="11"/>
        <w:jc w:val="both"/>
        <w:rPr>
          <w:rFonts w:ascii="Times New Roman" w:hAnsi="Times New Roman" w:cs="Times New Roman"/>
        </w:rPr>
      </w:pPr>
    </w:p>
    <w:p w:rsidR="007C797F" w:rsidRDefault="007C797F" w:rsidP="008F0530">
      <w:pPr>
        <w:jc w:val="both"/>
        <w:rPr>
          <w:rFonts w:eastAsiaTheme="minorHAnsi"/>
          <w:sz w:val="22"/>
          <w:szCs w:val="22"/>
          <w:lang w:eastAsia="en-US"/>
        </w:rPr>
      </w:pPr>
    </w:p>
    <w:p w:rsidR="00414BA2" w:rsidRPr="00414BA2" w:rsidRDefault="00414BA2" w:rsidP="008F0530">
      <w:pPr>
        <w:jc w:val="both"/>
        <w:rPr>
          <w:sz w:val="16"/>
          <w:szCs w:val="16"/>
        </w:rPr>
      </w:pPr>
    </w:p>
    <w:p w:rsidR="007C797F" w:rsidRPr="00943D99" w:rsidRDefault="007C797F" w:rsidP="007C797F">
      <w:pPr>
        <w:rPr>
          <w:b/>
          <w:sz w:val="22"/>
          <w:szCs w:val="22"/>
          <w:highlight w:val="yellow"/>
        </w:rPr>
      </w:pPr>
      <w:r w:rsidRPr="00943D99">
        <w:rPr>
          <w:b/>
          <w:sz w:val="22"/>
          <w:szCs w:val="22"/>
          <w:highlight w:val="yellow"/>
        </w:rPr>
        <w:t>Budget annexe Lotissement La Croix Marron – Affectation du résultat 2020</w:t>
      </w:r>
    </w:p>
    <w:p w:rsidR="007C797F" w:rsidRPr="00943D99" w:rsidRDefault="007C797F" w:rsidP="007C797F">
      <w:pPr>
        <w:ind w:right="-286"/>
        <w:jc w:val="both"/>
        <w:rPr>
          <w:b/>
          <w:sz w:val="22"/>
          <w:szCs w:val="22"/>
        </w:rPr>
      </w:pPr>
      <w:r w:rsidRPr="00943D99">
        <w:rPr>
          <w:b/>
          <w:sz w:val="22"/>
          <w:szCs w:val="22"/>
          <w:highlight w:val="yellow"/>
        </w:rPr>
        <w:t>Délibération n° 30-03-2021-09</w:t>
      </w:r>
    </w:p>
    <w:p w:rsidR="007C797F" w:rsidRPr="00943D99" w:rsidRDefault="007C797F" w:rsidP="007C797F">
      <w:pPr>
        <w:rPr>
          <w:sz w:val="22"/>
          <w:szCs w:val="22"/>
        </w:rPr>
      </w:pPr>
    </w:p>
    <w:p w:rsidR="007C797F" w:rsidRPr="00943D99" w:rsidRDefault="007C797F" w:rsidP="007C797F">
      <w:pPr>
        <w:jc w:val="both"/>
        <w:rPr>
          <w:sz w:val="22"/>
          <w:szCs w:val="22"/>
        </w:rPr>
      </w:pPr>
      <w:r w:rsidRPr="00943D99">
        <w:rPr>
          <w:sz w:val="22"/>
          <w:szCs w:val="22"/>
        </w:rPr>
        <w:t>Après avoir entendu et approuvé le compte administratif de l’exercice 2020,</w:t>
      </w:r>
    </w:p>
    <w:p w:rsidR="007C797F" w:rsidRPr="00943D99" w:rsidRDefault="007C797F" w:rsidP="007C797F">
      <w:pPr>
        <w:jc w:val="both"/>
        <w:rPr>
          <w:sz w:val="22"/>
          <w:szCs w:val="22"/>
        </w:rPr>
      </w:pPr>
      <w:r w:rsidRPr="00943D99">
        <w:rPr>
          <w:sz w:val="22"/>
          <w:szCs w:val="22"/>
        </w:rPr>
        <w:t>Statuant sur l’affectation du résultat d’exploitation de l’exercice 2020,</w:t>
      </w:r>
    </w:p>
    <w:p w:rsidR="007C797F" w:rsidRPr="00943D99" w:rsidRDefault="007C797F" w:rsidP="007C797F">
      <w:pPr>
        <w:jc w:val="both"/>
        <w:rPr>
          <w:sz w:val="22"/>
          <w:szCs w:val="22"/>
        </w:rPr>
      </w:pPr>
      <w:r w:rsidRPr="00943D99">
        <w:rPr>
          <w:sz w:val="22"/>
          <w:szCs w:val="22"/>
        </w:rPr>
        <w:t>Constatant que le compte administratif présente :</w:t>
      </w:r>
    </w:p>
    <w:p w:rsidR="007C797F" w:rsidRPr="00943D99" w:rsidRDefault="007C797F" w:rsidP="007C797F">
      <w:pPr>
        <w:jc w:val="both"/>
        <w:rPr>
          <w:sz w:val="22"/>
          <w:szCs w:val="22"/>
        </w:rPr>
      </w:pPr>
    </w:p>
    <w:p w:rsidR="007C797F" w:rsidRPr="00943D99" w:rsidRDefault="007C797F" w:rsidP="007C797F">
      <w:pPr>
        <w:ind w:firstLine="1134"/>
        <w:jc w:val="both"/>
        <w:rPr>
          <w:sz w:val="22"/>
          <w:szCs w:val="22"/>
          <w:u w:val="single"/>
        </w:rPr>
      </w:pPr>
      <w:r w:rsidRPr="00943D99">
        <w:rPr>
          <w:i/>
          <w:sz w:val="22"/>
          <w:szCs w:val="22"/>
          <w:u w:val="single"/>
        </w:rPr>
        <w:t xml:space="preserve">En section de fonctionnement :  </w:t>
      </w:r>
    </w:p>
    <w:p w:rsidR="007C797F" w:rsidRPr="00943D99" w:rsidRDefault="007C797F" w:rsidP="007C797F">
      <w:pPr>
        <w:pStyle w:val="Paragraphedeliste"/>
        <w:ind w:left="0" w:firstLine="1134"/>
        <w:jc w:val="both"/>
        <w:rPr>
          <w:rFonts w:ascii="Times New Roman" w:hAnsi="Times New Roman" w:cs="Times New Roman"/>
        </w:rPr>
      </w:pPr>
      <w:r w:rsidRPr="00943D99">
        <w:rPr>
          <w:rFonts w:ascii="Times New Roman" w:hAnsi="Times New Roman" w:cs="Times New Roman"/>
        </w:rPr>
        <w:t>- Un résultat de l’exercice 2020</w:t>
      </w:r>
      <w:r>
        <w:rPr>
          <w:rFonts w:ascii="Times New Roman" w:hAnsi="Times New Roman" w:cs="Times New Roman"/>
        </w:rPr>
        <w:t xml:space="preserve"> de :</w:t>
      </w:r>
      <w:r>
        <w:rPr>
          <w:rFonts w:ascii="Times New Roman" w:hAnsi="Times New Roman" w:cs="Times New Roman"/>
        </w:rPr>
        <w:tab/>
      </w:r>
      <w:r>
        <w:rPr>
          <w:rFonts w:ascii="Times New Roman" w:hAnsi="Times New Roman" w:cs="Times New Roman"/>
        </w:rPr>
        <w:tab/>
        <w:t xml:space="preserve">    </w:t>
      </w:r>
      <w:r w:rsidRPr="00943D99">
        <w:rPr>
          <w:rFonts w:ascii="Times New Roman" w:hAnsi="Times New Roman" w:cs="Times New Roman"/>
        </w:rPr>
        <w:t xml:space="preserve"> 0,00 €</w:t>
      </w:r>
    </w:p>
    <w:p w:rsidR="007C797F" w:rsidRPr="00943D99" w:rsidRDefault="007C797F" w:rsidP="007C797F">
      <w:pPr>
        <w:pStyle w:val="Paragraphedeliste"/>
        <w:ind w:left="0" w:firstLine="1134"/>
        <w:jc w:val="both"/>
        <w:rPr>
          <w:rFonts w:ascii="Times New Roman" w:hAnsi="Times New Roman" w:cs="Times New Roman"/>
        </w:rPr>
      </w:pPr>
      <w:r w:rsidRPr="00943D99">
        <w:rPr>
          <w:rFonts w:ascii="Times New Roman" w:hAnsi="Times New Roman" w:cs="Times New Roman"/>
        </w:rPr>
        <w:t>- Un résultat antér</w:t>
      </w:r>
      <w:r>
        <w:rPr>
          <w:rFonts w:ascii="Times New Roman" w:hAnsi="Times New Roman" w:cs="Times New Roman"/>
        </w:rPr>
        <w:t>ieur reporté de :</w:t>
      </w:r>
      <w:r>
        <w:rPr>
          <w:rFonts w:ascii="Times New Roman" w:hAnsi="Times New Roman" w:cs="Times New Roman"/>
        </w:rPr>
        <w:tab/>
      </w:r>
      <w:r>
        <w:rPr>
          <w:rFonts w:ascii="Times New Roman" w:hAnsi="Times New Roman" w:cs="Times New Roman"/>
        </w:rPr>
        <w:tab/>
        <w:t xml:space="preserve">     </w:t>
      </w:r>
      <w:r w:rsidR="00506614">
        <w:rPr>
          <w:rFonts w:ascii="Times New Roman" w:hAnsi="Times New Roman" w:cs="Times New Roman"/>
        </w:rPr>
        <w:t xml:space="preserve"> </w:t>
      </w:r>
      <w:r>
        <w:rPr>
          <w:rFonts w:ascii="Times New Roman" w:hAnsi="Times New Roman" w:cs="Times New Roman"/>
        </w:rPr>
        <w:t xml:space="preserve"> </w:t>
      </w:r>
      <w:r w:rsidRPr="00943D99">
        <w:rPr>
          <w:rFonts w:ascii="Times New Roman" w:hAnsi="Times New Roman" w:cs="Times New Roman"/>
        </w:rPr>
        <w:t>174 118,25 €</w:t>
      </w:r>
    </w:p>
    <w:p w:rsidR="007C797F" w:rsidRPr="00943D99" w:rsidRDefault="007C797F" w:rsidP="007C797F">
      <w:pPr>
        <w:pStyle w:val="Paragraphedeliste"/>
        <w:ind w:left="0" w:firstLine="1134"/>
        <w:jc w:val="both"/>
        <w:rPr>
          <w:rFonts w:ascii="Times New Roman" w:hAnsi="Times New Roman" w:cs="Times New Roman"/>
        </w:rPr>
      </w:pPr>
      <w:r w:rsidRPr="00943D99">
        <w:rPr>
          <w:rFonts w:ascii="Times New Roman" w:hAnsi="Times New Roman" w:cs="Times New Roman"/>
        </w:rPr>
        <w:t>- Un excé</w:t>
      </w:r>
      <w:r>
        <w:rPr>
          <w:rFonts w:ascii="Times New Roman" w:hAnsi="Times New Roman" w:cs="Times New Roman"/>
        </w:rPr>
        <w:t>dent cumulé de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06614">
        <w:rPr>
          <w:rFonts w:ascii="Times New Roman" w:hAnsi="Times New Roman" w:cs="Times New Roman"/>
        </w:rPr>
        <w:t xml:space="preserve"> </w:t>
      </w:r>
      <w:r>
        <w:rPr>
          <w:rFonts w:ascii="Times New Roman" w:hAnsi="Times New Roman" w:cs="Times New Roman"/>
        </w:rPr>
        <w:t xml:space="preserve"> </w:t>
      </w:r>
      <w:r w:rsidRPr="00943D99">
        <w:rPr>
          <w:rFonts w:ascii="Times New Roman" w:hAnsi="Times New Roman" w:cs="Times New Roman"/>
        </w:rPr>
        <w:t>174 118,25 €</w:t>
      </w:r>
    </w:p>
    <w:p w:rsidR="007C797F" w:rsidRPr="00943D99" w:rsidRDefault="007C797F" w:rsidP="007C797F">
      <w:pPr>
        <w:ind w:firstLine="1134"/>
        <w:jc w:val="both"/>
        <w:rPr>
          <w:i/>
          <w:sz w:val="22"/>
          <w:szCs w:val="22"/>
          <w:u w:val="single"/>
        </w:rPr>
      </w:pPr>
      <w:r w:rsidRPr="00943D99">
        <w:rPr>
          <w:i/>
          <w:sz w:val="22"/>
          <w:szCs w:val="22"/>
          <w:u w:val="single"/>
        </w:rPr>
        <w:t>En section d’investissement :</w:t>
      </w:r>
    </w:p>
    <w:p w:rsidR="007C797F" w:rsidRPr="00943D99" w:rsidRDefault="007C797F" w:rsidP="007C797F">
      <w:pPr>
        <w:pStyle w:val="Paragraphedeliste"/>
        <w:ind w:left="0" w:firstLine="1134"/>
        <w:jc w:val="both"/>
        <w:rPr>
          <w:rFonts w:ascii="Times New Roman" w:hAnsi="Times New Roman" w:cs="Times New Roman"/>
        </w:rPr>
      </w:pPr>
      <w:r w:rsidRPr="00943D99">
        <w:rPr>
          <w:rFonts w:ascii="Times New Roman" w:hAnsi="Times New Roman" w:cs="Times New Roman"/>
        </w:rPr>
        <w:t>- Un résultat de l’exercice 2020</w:t>
      </w:r>
      <w:r>
        <w:rPr>
          <w:rFonts w:ascii="Times New Roman" w:hAnsi="Times New Roman" w:cs="Times New Roman"/>
        </w:rPr>
        <w:t xml:space="preserve"> de :</w:t>
      </w:r>
      <w:r>
        <w:rPr>
          <w:rFonts w:ascii="Times New Roman" w:hAnsi="Times New Roman" w:cs="Times New Roman"/>
        </w:rPr>
        <w:tab/>
      </w:r>
      <w:r>
        <w:rPr>
          <w:rFonts w:ascii="Times New Roman" w:hAnsi="Times New Roman" w:cs="Times New Roman"/>
        </w:rPr>
        <w:tab/>
        <w:t xml:space="preserve">    </w:t>
      </w:r>
      <w:r w:rsidRPr="00943D99">
        <w:rPr>
          <w:rFonts w:ascii="Times New Roman" w:hAnsi="Times New Roman" w:cs="Times New Roman"/>
        </w:rPr>
        <w:t xml:space="preserve"> 0,00 € </w:t>
      </w:r>
    </w:p>
    <w:p w:rsidR="007C797F" w:rsidRPr="00943D99" w:rsidRDefault="007C797F" w:rsidP="007C797F">
      <w:pPr>
        <w:pStyle w:val="Paragraphedeliste"/>
        <w:ind w:left="0" w:firstLine="1134"/>
        <w:jc w:val="both"/>
        <w:rPr>
          <w:rFonts w:ascii="Times New Roman" w:hAnsi="Times New Roman" w:cs="Times New Roman"/>
        </w:rPr>
      </w:pPr>
      <w:r w:rsidRPr="00943D99">
        <w:rPr>
          <w:rFonts w:ascii="Times New Roman" w:hAnsi="Times New Roman" w:cs="Times New Roman"/>
        </w:rPr>
        <w:t>- Un résultat an</w:t>
      </w:r>
      <w:r>
        <w:rPr>
          <w:rFonts w:ascii="Times New Roman" w:hAnsi="Times New Roman" w:cs="Times New Roman"/>
        </w:rPr>
        <w:t xml:space="preserve">térieur reporté de : </w:t>
      </w:r>
      <w:r>
        <w:rPr>
          <w:rFonts w:ascii="Times New Roman" w:hAnsi="Times New Roman" w:cs="Times New Roman"/>
        </w:rPr>
        <w:tab/>
      </w:r>
      <w:r>
        <w:rPr>
          <w:rFonts w:ascii="Times New Roman" w:hAnsi="Times New Roman" w:cs="Times New Roman"/>
        </w:rPr>
        <w:tab/>
        <w:t xml:space="preserve">  </w:t>
      </w:r>
      <w:r w:rsidR="00506614">
        <w:rPr>
          <w:rFonts w:ascii="Times New Roman" w:hAnsi="Times New Roman" w:cs="Times New Roman"/>
        </w:rPr>
        <w:t xml:space="preserve"> </w:t>
      </w:r>
      <w:r>
        <w:rPr>
          <w:rFonts w:ascii="Times New Roman" w:hAnsi="Times New Roman" w:cs="Times New Roman"/>
        </w:rPr>
        <w:t xml:space="preserve"> </w:t>
      </w:r>
      <w:r w:rsidRPr="00943D99">
        <w:rPr>
          <w:rFonts w:ascii="Times New Roman" w:hAnsi="Times New Roman" w:cs="Times New Roman"/>
        </w:rPr>
        <w:t xml:space="preserve"> - 188 546,66 € </w:t>
      </w:r>
    </w:p>
    <w:p w:rsidR="007C797F" w:rsidRPr="00943D99" w:rsidRDefault="007C797F" w:rsidP="007C797F">
      <w:pPr>
        <w:pStyle w:val="Paragraphedeliste"/>
        <w:ind w:left="0" w:firstLine="1134"/>
        <w:jc w:val="both"/>
        <w:rPr>
          <w:rFonts w:ascii="Times New Roman" w:hAnsi="Times New Roman" w:cs="Times New Roman"/>
        </w:rPr>
      </w:pPr>
      <w:r w:rsidRPr="00943D99">
        <w:rPr>
          <w:rFonts w:ascii="Times New Roman" w:hAnsi="Times New Roman" w:cs="Times New Roman"/>
        </w:rPr>
        <w:t>- Un dé</w:t>
      </w:r>
      <w:r>
        <w:rPr>
          <w:rFonts w:ascii="Times New Roman" w:hAnsi="Times New Roman" w:cs="Times New Roman"/>
        </w:rPr>
        <w:t xml:space="preserve">ficit cumulé de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06614">
        <w:rPr>
          <w:rFonts w:ascii="Times New Roman" w:hAnsi="Times New Roman" w:cs="Times New Roman"/>
        </w:rPr>
        <w:t xml:space="preserve"> </w:t>
      </w:r>
      <w:r>
        <w:rPr>
          <w:rFonts w:ascii="Times New Roman" w:hAnsi="Times New Roman" w:cs="Times New Roman"/>
        </w:rPr>
        <w:t xml:space="preserve"> </w:t>
      </w:r>
      <w:r w:rsidRPr="00943D99">
        <w:rPr>
          <w:rFonts w:ascii="Times New Roman" w:hAnsi="Times New Roman" w:cs="Times New Roman"/>
        </w:rPr>
        <w:t xml:space="preserve"> - 188 546,66 €</w:t>
      </w:r>
    </w:p>
    <w:p w:rsidR="007C797F" w:rsidRPr="00943D99" w:rsidRDefault="007C797F" w:rsidP="007C797F">
      <w:pPr>
        <w:pStyle w:val="Paragraphedeliste"/>
        <w:ind w:left="0" w:firstLine="1134"/>
        <w:jc w:val="both"/>
        <w:rPr>
          <w:rFonts w:ascii="Times New Roman" w:hAnsi="Times New Roman" w:cs="Times New Roman"/>
        </w:rPr>
      </w:pPr>
      <w:r w:rsidRPr="00943D99">
        <w:rPr>
          <w:rFonts w:ascii="Times New Roman" w:hAnsi="Times New Roman" w:cs="Times New Roman"/>
        </w:rPr>
        <w:t>- Des restes à réaliser Dépenses de 2020</w:t>
      </w:r>
      <w:r>
        <w:rPr>
          <w:rFonts w:ascii="Times New Roman" w:hAnsi="Times New Roman" w:cs="Times New Roman"/>
        </w:rPr>
        <w:t xml:space="preserve"> : </w:t>
      </w:r>
      <w:r>
        <w:rPr>
          <w:rFonts w:ascii="Times New Roman" w:hAnsi="Times New Roman" w:cs="Times New Roman"/>
        </w:rPr>
        <w:tab/>
      </w:r>
      <w:r>
        <w:rPr>
          <w:rFonts w:ascii="Times New Roman" w:hAnsi="Times New Roman" w:cs="Times New Roman"/>
        </w:rPr>
        <w:tab/>
        <w:t xml:space="preserve">      </w:t>
      </w:r>
      <w:r w:rsidRPr="00943D99">
        <w:rPr>
          <w:rFonts w:ascii="Times New Roman" w:hAnsi="Times New Roman" w:cs="Times New Roman"/>
        </w:rPr>
        <w:t>/      €</w:t>
      </w:r>
    </w:p>
    <w:p w:rsidR="007C797F" w:rsidRPr="00943D99" w:rsidRDefault="007C797F" w:rsidP="007C797F">
      <w:pPr>
        <w:pStyle w:val="Paragraphedeliste"/>
        <w:ind w:left="0" w:firstLine="1134"/>
        <w:jc w:val="both"/>
        <w:rPr>
          <w:rFonts w:ascii="Times New Roman" w:hAnsi="Times New Roman" w:cs="Times New Roman"/>
        </w:rPr>
      </w:pPr>
      <w:r w:rsidRPr="00943D99">
        <w:rPr>
          <w:rFonts w:ascii="Times New Roman" w:hAnsi="Times New Roman" w:cs="Times New Roman"/>
        </w:rPr>
        <w:t>- Des restes à réaliser Recettes de 2020 :</w:t>
      </w:r>
      <w:r>
        <w:rPr>
          <w:rFonts w:ascii="Times New Roman" w:hAnsi="Times New Roman" w:cs="Times New Roman"/>
        </w:rPr>
        <w:tab/>
      </w:r>
      <w:r>
        <w:rPr>
          <w:rFonts w:ascii="Times New Roman" w:hAnsi="Times New Roman" w:cs="Times New Roman"/>
        </w:rPr>
        <w:tab/>
        <w:t xml:space="preserve">      </w:t>
      </w:r>
      <w:r w:rsidRPr="00943D99">
        <w:rPr>
          <w:rFonts w:ascii="Times New Roman" w:hAnsi="Times New Roman" w:cs="Times New Roman"/>
        </w:rPr>
        <w:t>/      €</w:t>
      </w:r>
    </w:p>
    <w:p w:rsidR="007C797F" w:rsidRDefault="007C797F" w:rsidP="007C797F">
      <w:pPr>
        <w:pStyle w:val="Paragraphedeliste"/>
        <w:ind w:left="0" w:firstLine="1134"/>
        <w:jc w:val="both"/>
        <w:rPr>
          <w:rFonts w:ascii="Times New Roman" w:hAnsi="Times New Roman" w:cs="Times New Roman"/>
        </w:rPr>
      </w:pPr>
      <w:r w:rsidRPr="00943D99">
        <w:rPr>
          <w:rFonts w:ascii="Times New Roman" w:hAnsi="Times New Roman" w:cs="Times New Roman"/>
        </w:rPr>
        <w:t>- Un besoin de fina</w:t>
      </w:r>
      <w:r>
        <w:rPr>
          <w:rFonts w:ascii="Times New Roman" w:hAnsi="Times New Roman" w:cs="Times New Roman"/>
        </w:rPr>
        <w:t>ncement de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43D99">
        <w:rPr>
          <w:rFonts w:ascii="Times New Roman" w:hAnsi="Times New Roman" w:cs="Times New Roman"/>
        </w:rPr>
        <w:t xml:space="preserve">/      € </w:t>
      </w:r>
    </w:p>
    <w:p w:rsidR="007C797F" w:rsidRPr="00362BEF" w:rsidRDefault="007C797F" w:rsidP="007C797F">
      <w:pPr>
        <w:jc w:val="both"/>
        <w:rPr>
          <w:sz w:val="12"/>
          <w:szCs w:val="12"/>
        </w:rPr>
      </w:pPr>
    </w:p>
    <w:p w:rsidR="007C797F" w:rsidRDefault="007C797F" w:rsidP="007C797F">
      <w:pPr>
        <w:ind w:right="-567"/>
        <w:jc w:val="both"/>
        <w:rPr>
          <w:sz w:val="22"/>
          <w:szCs w:val="22"/>
        </w:rPr>
      </w:pPr>
      <w:r w:rsidRPr="00943D99">
        <w:rPr>
          <w:sz w:val="22"/>
          <w:szCs w:val="22"/>
        </w:rPr>
        <w:t>Après délibération, le Conseil Municipal décide à l’unanimité d’affecter au budget annexe Lotissement La Croix Marron de l’exercice 2021 le résultat comme suit :</w:t>
      </w:r>
    </w:p>
    <w:p w:rsidR="007C797F" w:rsidRPr="00362BEF" w:rsidRDefault="007C797F" w:rsidP="007C797F">
      <w:pPr>
        <w:ind w:right="-567"/>
        <w:jc w:val="both"/>
        <w:rPr>
          <w:sz w:val="12"/>
          <w:szCs w:val="12"/>
        </w:rPr>
      </w:pPr>
    </w:p>
    <w:p w:rsidR="007C797F" w:rsidRDefault="007C797F" w:rsidP="007C797F">
      <w:pPr>
        <w:pStyle w:val="Paragraphedeliste"/>
        <w:numPr>
          <w:ilvl w:val="0"/>
          <w:numId w:val="27"/>
        </w:numPr>
        <w:spacing w:after="0" w:line="240" w:lineRule="auto"/>
        <w:ind w:left="426"/>
        <w:jc w:val="both"/>
        <w:rPr>
          <w:rFonts w:ascii="Times New Roman" w:hAnsi="Times New Roman" w:cs="Times New Roman"/>
        </w:rPr>
      </w:pPr>
      <w:r w:rsidRPr="00943D99">
        <w:rPr>
          <w:rFonts w:ascii="Times New Roman" w:hAnsi="Times New Roman" w:cs="Times New Roman"/>
        </w:rPr>
        <w:t xml:space="preserve">Reprise du résultat d’investissement </w:t>
      </w:r>
      <w:r w:rsidRPr="00943D99">
        <w:rPr>
          <w:rFonts w:ascii="Times New Roman" w:hAnsi="Times New Roman" w:cs="Times New Roman"/>
          <w:i/>
        </w:rPr>
        <w:t>(au compte D001)</w:t>
      </w:r>
      <w:r w:rsidRPr="00943D99">
        <w:rPr>
          <w:rFonts w:ascii="Times New Roman" w:hAnsi="Times New Roman" w:cs="Times New Roman"/>
        </w:rPr>
        <w:t xml:space="preserve"> ----------------------------- 188 546,66 € </w:t>
      </w:r>
    </w:p>
    <w:p w:rsidR="007C797F" w:rsidRPr="00362BEF" w:rsidRDefault="007C797F" w:rsidP="007C797F">
      <w:pPr>
        <w:pStyle w:val="Paragraphedeliste"/>
        <w:spacing w:after="0" w:line="240" w:lineRule="auto"/>
        <w:ind w:left="426"/>
        <w:jc w:val="both"/>
        <w:rPr>
          <w:rFonts w:ascii="Times New Roman" w:hAnsi="Times New Roman" w:cs="Times New Roman"/>
          <w:sz w:val="12"/>
          <w:szCs w:val="12"/>
        </w:rPr>
      </w:pPr>
    </w:p>
    <w:p w:rsidR="007C797F" w:rsidRPr="00943D99" w:rsidRDefault="007C797F" w:rsidP="007C797F">
      <w:pPr>
        <w:pStyle w:val="Paragraphedeliste"/>
        <w:numPr>
          <w:ilvl w:val="0"/>
          <w:numId w:val="28"/>
        </w:numPr>
        <w:spacing w:after="0" w:line="240" w:lineRule="auto"/>
        <w:ind w:left="426"/>
        <w:jc w:val="both"/>
        <w:rPr>
          <w:rFonts w:ascii="Times New Roman" w:hAnsi="Times New Roman" w:cs="Times New Roman"/>
        </w:rPr>
      </w:pPr>
      <w:r w:rsidRPr="00943D99">
        <w:rPr>
          <w:rFonts w:ascii="Times New Roman" w:hAnsi="Times New Roman" w:cs="Times New Roman"/>
        </w:rPr>
        <w:t xml:space="preserve">Affectation en excédent de fonctionnement reporté </w:t>
      </w:r>
      <w:r w:rsidRPr="00943D99">
        <w:rPr>
          <w:rFonts w:ascii="Times New Roman" w:hAnsi="Times New Roman" w:cs="Times New Roman"/>
          <w:i/>
        </w:rPr>
        <w:t>(au compte R002) </w:t>
      </w:r>
      <w:r w:rsidRPr="00943D99">
        <w:rPr>
          <w:rFonts w:ascii="Times New Roman" w:hAnsi="Times New Roman" w:cs="Times New Roman"/>
        </w:rPr>
        <w:t>------------ 174 118,25 €</w:t>
      </w:r>
    </w:p>
    <w:p w:rsidR="008139E5" w:rsidRDefault="008139E5" w:rsidP="007C797F">
      <w:pPr>
        <w:spacing w:after="200" w:line="276" w:lineRule="auto"/>
        <w:jc w:val="both"/>
        <w:rPr>
          <w:b/>
          <w:sz w:val="22"/>
          <w:szCs w:val="22"/>
          <w:highlight w:val="yellow"/>
        </w:rPr>
      </w:pPr>
    </w:p>
    <w:p w:rsidR="007C797F" w:rsidRPr="00362BEF" w:rsidRDefault="007C797F" w:rsidP="007C797F">
      <w:pPr>
        <w:rPr>
          <w:b/>
          <w:sz w:val="22"/>
          <w:szCs w:val="22"/>
          <w:highlight w:val="yellow"/>
        </w:rPr>
      </w:pPr>
      <w:r w:rsidRPr="00362BEF">
        <w:rPr>
          <w:b/>
          <w:sz w:val="22"/>
          <w:szCs w:val="22"/>
          <w:highlight w:val="yellow"/>
        </w:rPr>
        <w:lastRenderedPageBreak/>
        <w:t xml:space="preserve">Budget annexe Lotissement La Croix Marron - </w:t>
      </w:r>
      <w:r w:rsidRPr="00362BEF">
        <w:rPr>
          <w:b/>
          <w:bCs/>
          <w:sz w:val="22"/>
          <w:szCs w:val="22"/>
          <w:highlight w:val="yellow"/>
        </w:rPr>
        <w:t>Vote du budget primitif 2021</w:t>
      </w:r>
    </w:p>
    <w:p w:rsidR="007C797F" w:rsidRDefault="007C797F" w:rsidP="007C797F">
      <w:pPr>
        <w:jc w:val="both"/>
        <w:rPr>
          <w:b/>
          <w:sz w:val="22"/>
          <w:szCs w:val="22"/>
        </w:rPr>
      </w:pPr>
      <w:r w:rsidRPr="00362BEF">
        <w:rPr>
          <w:b/>
          <w:sz w:val="22"/>
          <w:szCs w:val="22"/>
          <w:highlight w:val="yellow"/>
        </w:rPr>
        <w:t>Délibération n° 30-03-2021-10</w:t>
      </w:r>
    </w:p>
    <w:p w:rsidR="007C797F" w:rsidRDefault="007C797F" w:rsidP="007C797F">
      <w:pPr>
        <w:pStyle w:val="Retraitcorpsdetexte3"/>
        <w:tabs>
          <w:tab w:val="right" w:leader="dot" w:pos="6300"/>
        </w:tabs>
        <w:ind w:firstLine="0"/>
        <w:rPr>
          <w:rFonts w:ascii="Times New Roman" w:hAnsi="Times New Roman"/>
          <w:sz w:val="22"/>
          <w:szCs w:val="22"/>
        </w:rPr>
      </w:pPr>
    </w:p>
    <w:p w:rsidR="007C797F" w:rsidRDefault="007C797F" w:rsidP="007C797F">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Monsieur Claude VÉRON, 1</w:t>
      </w:r>
      <w:r w:rsidRPr="00661E65">
        <w:rPr>
          <w:rFonts w:ascii="Times New Roman" w:hAnsi="Times New Roman"/>
          <w:sz w:val="22"/>
          <w:szCs w:val="22"/>
          <w:vertAlign w:val="superscript"/>
        </w:rPr>
        <w:t>er</w:t>
      </w:r>
      <w:r>
        <w:rPr>
          <w:rFonts w:ascii="Times New Roman" w:hAnsi="Times New Roman"/>
          <w:sz w:val="22"/>
          <w:szCs w:val="22"/>
        </w:rPr>
        <w:t xml:space="preserve"> Adjoint au Maire en charge des finances, présente le budget primitif 2021 Lotissement La Croix Marron (budget annexe) qui s’équilibre comme suit :</w:t>
      </w:r>
    </w:p>
    <w:p w:rsidR="007C797F" w:rsidRDefault="007C797F" w:rsidP="007C797F">
      <w:pPr>
        <w:ind w:right="-567"/>
        <w:rPr>
          <w:sz w:val="22"/>
          <w:szCs w:val="22"/>
        </w:rPr>
      </w:pPr>
    </w:p>
    <w:tbl>
      <w:tblPr>
        <w:tblpPr w:leftFromText="141" w:rightFromText="141" w:vertAnchor="text" w:horzAnchor="margin" w:tblpXSpec="center" w:tblpY="117"/>
        <w:tblW w:w="6374" w:type="dxa"/>
        <w:tblCellMar>
          <w:left w:w="70" w:type="dxa"/>
          <w:right w:w="70" w:type="dxa"/>
        </w:tblCellMar>
        <w:tblLook w:val="04A0" w:firstRow="1" w:lastRow="0" w:firstColumn="1" w:lastColumn="0" w:noHBand="0" w:noVBand="1"/>
      </w:tblPr>
      <w:tblGrid>
        <w:gridCol w:w="2405"/>
        <w:gridCol w:w="1985"/>
        <w:gridCol w:w="1984"/>
      </w:tblGrid>
      <w:tr w:rsidR="007C797F" w:rsidRPr="00A127E8" w:rsidTr="00F9539B">
        <w:trPr>
          <w:trHeight w:val="300"/>
        </w:trPr>
        <w:tc>
          <w:tcPr>
            <w:tcW w:w="2405" w:type="dxa"/>
            <w:tcBorders>
              <w:bottom w:val="single" w:sz="4" w:space="0" w:color="auto"/>
              <w:right w:val="single" w:sz="4" w:space="0" w:color="auto"/>
            </w:tcBorders>
            <w:shd w:val="clear" w:color="auto" w:fill="auto"/>
            <w:noWrap/>
            <w:vAlign w:val="bottom"/>
            <w:hideMark/>
          </w:tcPr>
          <w:p w:rsidR="007C797F" w:rsidRPr="00A127E8" w:rsidRDefault="007C797F" w:rsidP="00F9539B">
            <w:pPr>
              <w:jc w:val="center"/>
              <w:rPr>
                <w:rFonts w:ascii="Calibri" w:hAnsi="Calibri" w:cs="Calibri"/>
                <w:b/>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EDEDED" w:themeFill="accent3" w:themeFillTint="33"/>
            <w:noWrap/>
            <w:vAlign w:val="bottom"/>
            <w:hideMark/>
          </w:tcPr>
          <w:p w:rsidR="007C797F" w:rsidRPr="00A127E8" w:rsidRDefault="007C797F" w:rsidP="00F9539B">
            <w:pPr>
              <w:jc w:val="center"/>
              <w:rPr>
                <w:rFonts w:ascii="Calibri" w:hAnsi="Calibri" w:cs="Calibri"/>
                <w:b/>
                <w:color w:val="000000" w:themeColor="text1"/>
                <w:sz w:val="22"/>
                <w:szCs w:val="22"/>
              </w:rPr>
            </w:pPr>
            <w:r w:rsidRPr="00A127E8">
              <w:rPr>
                <w:rFonts w:ascii="Calibri" w:hAnsi="Calibri" w:cs="Calibri"/>
                <w:b/>
                <w:color w:val="000000" w:themeColor="text1"/>
                <w:sz w:val="22"/>
                <w:szCs w:val="22"/>
              </w:rPr>
              <w:t>Dépenses</w:t>
            </w:r>
          </w:p>
        </w:tc>
        <w:tc>
          <w:tcPr>
            <w:tcW w:w="1984" w:type="dxa"/>
            <w:tcBorders>
              <w:top w:val="single" w:sz="4" w:space="0" w:color="auto"/>
              <w:left w:val="nil"/>
              <w:bottom w:val="single" w:sz="4" w:space="0" w:color="auto"/>
              <w:right w:val="single" w:sz="4" w:space="0" w:color="auto"/>
            </w:tcBorders>
            <w:shd w:val="clear" w:color="auto" w:fill="EDEDED" w:themeFill="accent3" w:themeFillTint="33"/>
            <w:noWrap/>
            <w:vAlign w:val="bottom"/>
            <w:hideMark/>
          </w:tcPr>
          <w:p w:rsidR="007C797F" w:rsidRPr="00A127E8" w:rsidRDefault="007C797F" w:rsidP="00F9539B">
            <w:pPr>
              <w:jc w:val="center"/>
              <w:rPr>
                <w:rFonts w:ascii="Calibri" w:hAnsi="Calibri" w:cs="Calibri"/>
                <w:b/>
                <w:color w:val="000000" w:themeColor="text1"/>
                <w:sz w:val="22"/>
                <w:szCs w:val="22"/>
              </w:rPr>
            </w:pPr>
            <w:r w:rsidRPr="00A127E8">
              <w:rPr>
                <w:rFonts w:ascii="Calibri" w:hAnsi="Calibri" w:cs="Calibri"/>
                <w:b/>
                <w:color w:val="000000" w:themeColor="text1"/>
                <w:sz w:val="22"/>
                <w:szCs w:val="22"/>
              </w:rPr>
              <w:t>Recettes</w:t>
            </w:r>
          </w:p>
        </w:tc>
      </w:tr>
      <w:tr w:rsidR="007C797F" w:rsidRPr="00A127E8" w:rsidTr="00F9539B">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hideMark/>
          </w:tcPr>
          <w:p w:rsidR="007C797F" w:rsidRPr="00A127E8" w:rsidRDefault="007C797F" w:rsidP="00F9539B">
            <w:pPr>
              <w:jc w:val="center"/>
              <w:rPr>
                <w:rFonts w:ascii="Calibri" w:hAnsi="Calibri" w:cs="Calibri"/>
                <w:b/>
                <w:color w:val="000000"/>
                <w:sz w:val="22"/>
                <w:szCs w:val="22"/>
              </w:rPr>
            </w:pPr>
            <w:r w:rsidRPr="00A83B97">
              <w:rPr>
                <w:rFonts w:ascii="Calibri" w:hAnsi="Calibri" w:cs="Calibri"/>
                <w:b/>
                <w:color w:val="000000" w:themeColor="text1"/>
                <w:sz w:val="22"/>
                <w:szCs w:val="22"/>
              </w:rPr>
              <w:t>Fonctionnement</w:t>
            </w:r>
          </w:p>
        </w:tc>
        <w:tc>
          <w:tcPr>
            <w:tcW w:w="1985" w:type="dxa"/>
            <w:tcBorders>
              <w:top w:val="nil"/>
              <w:left w:val="nil"/>
              <w:bottom w:val="single" w:sz="4" w:space="0" w:color="auto"/>
              <w:right w:val="single" w:sz="4" w:space="0" w:color="auto"/>
            </w:tcBorders>
            <w:shd w:val="clear" w:color="auto" w:fill="auto"/>
            <w:noWrap/>
            <w:vAlign w:val="bottom"/>
            <w:hideMark/>
          </w:tcPr>
          <w:p w:rsidR="007C797F" w:rsidRPr="00A127E8" w:rsidRDefault="007C797F" w:rsidP="00F9539B">
            <w:pPr>
              <w:jc w:val="center"/>
              <w:rPr>
                <w:rFonts w:ascii="Calibri" w:hAnsi="Calibri" w:cs="Calibri"/>
                <w:color w:val="000000"/>
                <w:sz w:val="22"/>
                <w:szCs w:val="22"/>
              </w:rPr>
            </w:pPr>
            <w:r>
              <w:rPr>
                <w:sz w:val="22"/>
                <w:szCs w:val="22"/>
              </w:rPr>
              <w:t>480 484,00 €</w:t>
            </w:r>
          </w:p>
        </w:tc>
        <w:tc>
          <w:tcPr>
            <w:tcW w:w="1984" w:type="dxa"/>
            <w:tcBorders>
              <w:top w:val="nil"/>
              <w:left w:val="nil"/>
              <w:bottom w:val="single" w:sz="4" w:space="0" w:color="auto"/>
              <w:right w:val="single" w:sz="4" w:space="0" w:color="auto"/>
            </w:tcBorders>
            <w:shd w:val="clear" w:color="auto" w:fill="auto"/>
            <w:noWrap/>
            <w:vAlign w:val="bottom"/>
            <w:hideMark/>
          </w:tcPr>
          <w:p w:rsidR="007C797F" w:rsidRPr="00A127E8" w:rsidRDefault="007C797F" w:rsidP="00F9539B">
            <w:pPr>
              <w:jc w:val="center"/>
              <w:rPr>
                <w:rFonts w:ascii="Calibri" w:hAnsi="Calibri" w:cs="Calibri"/>
                <w:color w:val="000000"/>
                <w:sz w:val="22"/>
                <w:szCs w:val="22"/>
              </w:rPr>
            </w:pPr>
            <w:r>
              <w:rPr>
                <w:sz w:val="22"/>
                <w:szCs w:val="22"/>
              </w:rPr>
              <w:t>480 484,00 €</w:t>
            </w:r>
          </w:p>
        </w:tc>
      </w:tr>
      <w:tr w:rsidR="007C797F" w:rsidRPr="00A127E8" w:rsidTr="00F9539B">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hideMark/>
          </w:tcPr>
          <w:p w:rsidR="007C797F" w:rsidRPr="00A127E8" w:rsidRDefault="007C797F" w:rsidP="00F9539B">
            <w:pPr>
              <w:jc w:val="center"/>
              <w:rPr>
                <w:rFonts w:ascii="Calibri" w:hAnsi="Calibri" w:cs="Calibri"/>
                <w:b/>
                <w:color w:val="000000"/>
                <w:sz w:val="22"/>
                <w:szCs w:val="22"/>
              </w:rPr>
            </w:pPr>
            <w:r w:rsidRPr="00A83B97">
              <w:rPr>
                <w:rFonts w:ascii="Calibri" w:hAnsi="Calibri" w:cs="Calibri"/>
                <w:b/>
                <w:color w:val="000000"/>
                <w:sz w:val="22"/>
                <w:szCs w:val="22"/>
              </w:rPr>
              <w:t>Investissement</w:t>
            </w:r>
          </w:p>
        </w:tc>
        <w:tc>
          <w:tcPr>
            <w:tcW w:w="1985" w:type="dxa"/>
            <w:tcBorders>
              <w:top w:val="nil"/>
              <w:left w:val="nil"/>
              <w:bottom w:val="single" w:sz="4" w:space="0" w:color="auto"/>
              <w:right w:val="single" w:sz="4" w:space="0" w:color="auto"/>
            </w:tcBorders>
            <w:shd w:val="clear" w:color="auto" w:fill="auto"/>
            <w:noWrap/>
            <w:vAlign w:val="bottom"/>
            <w:hideMark/>
          </w:tcPr>
          <w:p w:rsidR="007C797F" w:rsidRPr="00A127E8" w:rsidRDefault="007C797F" w:rsidP="00F9539B">
            <w:pPr>
              <w:jc w:val="center"/>
              <w:rPr>
                <w:rFonts w:ascii="Calibri" w:hAnsi="Calibri" w:cs="Calibri"/>
                <w:color w:val="000000"/>
                <w:sz w:val="22"/>
                <w:szCs w:val="22"/>
              </w:rPr>
            </w:pPr>
            <w:r>
              <w:rPr>
                <w:sz w:val="22"/>
                <w:szCs w:val="22"/>
              </w:rPr>
              <w:t>480 484,00 €</w:t>
            </w:r>
          </w:p>
        </w:tc>
        <w:tc>
          <w:tcPr>
            <w:tcW w:w="1984" w:type="dxa"/>
            <w:tcBorders>
              <w:top w:val="nil"/>
              <w:left w:val="nil"/>
              <w:bottom w:val="single" w:sz="4" w:space="0" w:color="auto"/>
              <w:right w:val="single" w:sz="4" w:space="0" w:color="auto"/>
            </w:tcBorders>
            <w:shd w:val="clear" w:color="auto" w:fill="auto"/>
            <w:noWrap/>
            <w:vAlign w:val="bottom"/>
            <w:hideMark/>
          </w:tcPr>
          <w:p w:rsidR="007C797F" w:rsidRPr="00A127E8" w:rsidRDefault="007C797F" w:rsidP="00F9539B">
            <w:pPr>
              <w:jc w:val="center"/>
              <w:rPr>
                <w:rFonts w:ascii="Calibri" w:hAnsi="Calibri" w:cs="Calibri"/>
                <w:color w:val="000000"/>
                <w:sz w:val="22"/>
                <w:szCs w:val="22"/>
              </w:rPr>
            </w:pPr>
            <w:r>
              <w:rPr>
                <w:sz w:val="22"/>
                <w:szCs w:val="22"/>
              </w:rPr>
              <w:t>480 484,00 €</w:t>
            </w:r>
          </w:p>
        </w:tc>
      </w:tr>
      <w:tr w:rsidR="007C797F" w:rsidRPr="00A127E8" w:rsidTr="00F9539B">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tcPr>
          <w:p w:rsidR="007C797F" w:rsidRPr="00A127E8" w:rsidRDefault="007C797F" w:rsidP="00F9539B">
            <w:pPr>
              <w:jc w:val="center"/>
              <w:rPr>
                <w:rFonts w:ascii="Calibri" w:hAnsi="Calibri" w:cs="Calibri"/>
                <w:b/>
                <w:color w:val="000000"/>
                <w:sz w:val="22"/>
                <w:szCs w:val="22"/>
              </w:rPr>
            </w:pPr>
            <w:r w:rsidRPr="00A127E8">
              <w:rPr>
                <w:rFonts w:ascii="Calibri" w:hAnsi="Calibri" w:cs="Calibri"/>
                <w:b/>
                <w:color w:val="000000"/>
                <w:sz w:val="22"/>
                <w:szCs w:val="22"/>
              </w:rPr>
              <w:t>Total</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7C797F" w:rsidRPr="00A127E8" w:rsidRDefault="007C797F" w:rsidP="00F9539B">
            <w:pPr>
              <w:jc w:val="center"/>
              <w:rPr>
                <w:b/>
                <w:sz w:val="22"/>
                <w:szCs w:val="22"/>
              </w:rPr>
            </w:pPr>
            <w:r w:rsidRPr="00A127E8">
              <w:rPr>
                <w:b/>
                <w:sz w:val="22"/>
                <w:szCs w:val="22"/>
              </w:rPr>
              <w:t>960 968,00 €</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C797F" w:rsidRPr="00A127E8" w:rsidRDefault="007C797F" w:rsidP="00F9539B">
            <w:pPr>
              <w:jc w:val="center"/>
              <w:rPr>
                <w:b/>
                <w:sz w:val="22"/>
                <w:szCs w:val="22"/>
              </w:rPr>
            </w:pPr>
            <w:r w:rsidRPr="00A127E8">
              <w:rPr>
                <w:b/>
                <w:sz w:val="22"/>
                <w:szCs w:val="22"/>
              </w:rPr>
              <w:t>960 968,00 €</w:t>
            </w:r>
          </w:p>
        </w:tc>
      </w:tr>
    </w:tbl>
    <w:p w:rsidR="007C797F" w:rsidRDefault="007C797F" w:rsidP="007C797F">
      <w:pPr>
        <w:pStyle w:val="Retraitcorpsdetexte3"/>
        <w:tabs>
          <w:tab w:val="right" w:leader="dot" w:pos="6300"/>
        </w:tabs>
        <w:ind w:right="-567" w:firstLine="0"/>
        <w:rPr>
          <w:rFonts w:ascii="Times New Roman" w:hAnsi="Times New Roman"/>
          <w:sz w:val="22"/>
          <w:szCs w:val="22"/>
        </w:rPr>
      </w:pPr>
    </w:p>
    <w:p w:rsidR="007C797F" w:rsidRDefault="007C797F" w:rsidP="007C797F">
      <w:pPr>
        <w:pStyle w:val="Retraitcorpsdetexte3"/>
        <w:tabs>
          <w:tab w:val="right" w:leader="dot" w:pos="6300"/>
        </w:tabs>
        <w:ind w:left="-426" w:right="-567" w:firstLine="0"/>
        <w:rPr>
          <w:rFonts w:ascii="Times New Roman" w:hAnsi="Times New Roman"/>
          <w:sz w:val="22"/>
          <w:szCs w:val="22"/>
        </w:rPr>
      </w:pPr>
    </w:p>
    <w:p w:rsidR="007C797F" w:rsidRDefault="007C797F" w:rsidP="007C797F">
      <w:pPr>
        <w:pStyle w:val="Retraitcorpsdetexte3"/>
        <w:tabs>
          <w:tab w:val="right" w:leader="dot" w:pos="6300"/>
        </w:tabs>
        <w:ind w:left="-426" w:right="-567" w:firstLine="0"/>
        <w:rPr>
          <w:rFonts w:ascii="Times New Roman" w:hAnsi="Times New Roman"/>
          <w:sz w:val="22"/>
          <w:szCs w:val="22"/>
        </w:rPr>
      </w:pPr>
    </w:p>
    <w:p w:rsidR="007C797F" w:rsidRDefault="007C797F" w:rsidP="007C797F">
      <w:pPr>
        <w:pStyle w:val="Retraitcorpsdetexte3"/>
        <w:tabs>
          <w:tab w:val="right" w:leader="dot" w:pos="6300"/>
        </w:tabs>
        <w:ind w:left="-426" w:right="-567" w:firstLine="0"/>
        <w:rPr>
          <w:rFonts w:ascii="Times New Roman" w:hAnsi="Times New Roman"/>
          <w:sz w:val="22"/>
          <w:szCs w:val="22"/>
        </w:rPr>
      </w:pPr>
    </w:p>
    <w:p w:rsidR="007C797F" w:rsidRDefault="007C797F" w:rsidP="007C797F">
      <w:pPr>
        <w:pStyle w:val="Retraitcorpsdetexte3"/>
        <w:tabs>
          <w:tab w:val="right" w:leader="dot" w:pos="6300"/>
        </w:tabs>
        <w:ind w:left="-426" w:right="-567" w:firstLine="0"/>
        <w:rPr>
          <w:rFonts w:ascii="Times New Roman" w:hAnsi="Times New Roman"/>
          <w:sz w:val="22"/>
          <w:szCs w:val="22"/>
        </w:rPr>
      </w:pPr>
    </w:p>
    <w:p w:rsidR="007C797F" w:rsidRDefault="007C797F" w:rsidP="007C797F">
      <w:pPr>
        <w:pStyle w:val="Retraitcorpsdetexte3"/>
        <w:tabs>
          <w:tab w:val="right" w:leader="dot" w:pos="6300"/>
        </w:tabs>
        <w:ind w:left="-426" w:right="-567" w:firstLine="0"/>
        <w:rPr>
          <w:rFonts w:ascii="Times New Roman" w:hAnsi="Times New Roman"/>
          <w:sz w:val="22"/>
          <w:szCs w:val="22"/>
        </w:rPr>
      </w:pPr>
    </w:p>
    <w:p w:rsidR="007C797F" w:rsidRDefault="007C797F" w:rsidP="007C797F">
      <w:pPr>
        <w:pStyle w:val="Retraitcorpsdetexte3"/>
        <w:tabs>
          <w:tab w:val="right" w:leader="dot" w:pos="6300"/>
        </w:tabs>
        <w:ind w:left="-426" w:right="-567" w:firstLine="0"/>
        <w:rPr>
          <w:rFonts w:ascii="Times New Roman" w:hAnsi="Times New Roman"/>
          <w:sz w:val="22"/>
          <w:szCs w:val="22"/>
        </w:rPr>
      </w:pPr>
    </w:p>
    <w:p w:rsidR="007C797F" w:rsidRDefault="007C797F" w:rsidP="007C797F">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Monsieur le Maire soumet au vote ce projet de budget primitif de l’exercice 2021.</w:t>
      </w:r>
    </w:p>
    <w:p w:rsidR="007C797F" w:rsidRDefault="007C797F" w:rsidP="007C797F">
      <w:pPr>
        <w:pStyle w:val="Retraitcorpsdetexte3"/>
        <w:tabs>
          <w:tab w:val="right" w:leader="dot" w:pos="6300"/>
        </w:tabs>
        <w:ind w:firstLine="0"/>
        <w:rPr>
          <w:rFonts w:ascii="Times New Roman" w:hAnsi="Times New Roman"/>
          <w:sz w:val="22"/>
          <w:szCs w:val="22"/>
        </w:rPr>
      </w:pPr>
    </w:p>
    <w:p w:rsidR="007C797F" w:rsidRPr="000755EF" w:rsidRDefault="007C797F" w:rsidP="007C797F">
      <w:pPr>
        <w:pStyle w:val="Retraitcorpsdetexte3"/>
        <w:tabs>
          <w:tab w:val="right" w:leader="dot" w:pos="6300"/>
        </w:tabs>
        <w:ind w:firstLine="0"/>
        <w:rPr>
          <w:rFonts w:ascii="Times New Roman" w:hAnsi="Times New Roman"/>
          <w:sz w:val="22"/>
          <w:szCs w:val="22"/>
        </w:rPr>
      </w:pPr>
      <w:r>
        <w:rPr>
          <w:rFonts w:ascii="Times New Roman" w:hAnsi="Times New Roman"/>
          <w:sz w:val="22"/>
          <w:szCs w:val="22"/>
        </w:rPr>
        <w:t>Après en avoir délibéré, le Conseil Municipal adopte à l’unanimité le budget primitif Lotissement La Croix Marron (budget annexe) comme présenté pour l’exercice 2021.</w:t>
      </w:r>
    </w:p>
    <w:p w:rsidR="007C797F" w:rsidRDefault="007C797F" w:rsidP="00551770">
      <w:pPr>
        <w:spacing w:line="276" w:lineRule="auto"/>
        <w:jc w:val="both"/>
        <w:rPr>
          <w:b/>
          <w:sz w:val="22"/>
          <w:szCs w:val="22"/>
          <w:highlight w:val="yellow"/>
        </w:rPr>
      </w:pPr>
    </w:p>
    <w:p w:rsidR="007C797F" w:rsidRDefault="007C797F" w:rsidP="00551770">
      <w:pPr>
        <w:spacing w:line="276" w:lineRule="auto"/>
        <w:jc w:val="both"/>
        <w:rPr>
          <w:b/>
          <w:sz w:val="22"/>
          <w:szCs w:val="22"/>
          <w:highlight w:val="yellow"/>
        </w:rPr>
      </w:pPr>
    </w:p>
    <w:p w:rsidR="00551770" w:rsidRDefault="00551770" w:rsidP="007C797F">
      <w:pPr>
        <w:spacing w:after="200" w:line="276" w:lineRule="auto"/>
        <w:jc w:val="both"/>
        <w:rPr>
          <w:b/>
          <w:sz w:val="22"/>
          <w:szCs w:val="22"/>
          <w:highlight w:val="yellow"/>
        </w:rPr>
      </w:pPr>
    </w:p>
    <w:p w:rsidR="007C797F" w:rsidRPr="00512E48" w:rsidRDefault="007C797F" w:rsidP="007C797F">
      <w:pPr>
        <w:rPr>
          <w:b/>
          <w:bCs/>
          <w:sz w:val="20"/>
          <w:szCs w:val="20"/>
          <w:highlight w:val="yellow"/>
        </w:rPr>
      </w:pPr>
      <w:r w:rsidRPr="00512E48">
        <w:rPr>
          <w:b/>
          <w:sz w:val="22"/>
          <w:szCs w:val="22"/>
          <w:highlight w:val="yellow"/>
        </w:rPr>
        <w:t xml:space="preserve">Communauté de Communes Loches Sud Touraine – </w:t>
      </w:r>
      <w:r w:rsidRPr="00512E48">
        <w:rPr>
          <w:b/>
          <w:bCs/>
          <w:sz w:val="22"/>
          <w:szCs w:val="22"/>
          <w:highlight w:val="yellow"/>
        </w:rPr>
        <w:t>Modification des statuts</w:t>
      </w:r>
    </w:p>
    <w:p w:rsidR="007C797F" w:rsidRPr="00512E48" w:rsidRDefault="007C797F" w:rsidP="007C797F">
      <w:pPr>
        <w:jc w:val="both"/>
        <w:rPr>
          <w:b/>
          <w:sz w:val="22"/>
          <w:szCs w:val="22"/>
        </w:rPr>
      </w:pPr>
      <w:r w:rsidRPr="00512E48">
        <w:rPr>
          <w:b/>
          <w:sz w:val="22"/>
          <w:szCs w:val="22"/>
          <w:highlight w:val="yellow"/>
        </w:rPr>
        <w:t>Délibération n° 30-03-2021-11</w:t>
      </w:r>
    </w:p>
    <w:p w:rsidR="007C797F" w:rsidRPr="009F1364" w:rsidRDefault="007C797F" w:rsidP="007C797F">
      <w:pPr>
        <w:jc w:val="center"/>
        <w:rPr>
          <w:b/>
          <w:bCs/>
          <w:sz w:val="22"/>
          <w:szCs w:val="22"/>
        </w:rPr>
      </w:pPr>
    </w:p>
    <w:p w:rsidR="007C797F" w:rsidRPr="00512E48" w:rsidRDefault="007C797F" w:rsidP="007C797F">
      <w:pPr>
        <w:jc w:val="both"/>
        <w:rPr>
          <w:sz w:val="22"/>
          <w:szCs w:val="22"/>
        </w:rPr>
      </w:pPr>
      <w:r w:rsidRPr="00512E48">
        <w:rPr>
          <w:sz w:val="22"/>
          <w:szCs w:val="22"/>
        </w:rPr>
        <w:t>Une modification des statuts de la communauté de communes est rendue nécessaire pour :</w:t>
      </w:r>
    </w:p>
    <w:p w:rsidR="007C797F" w:rsidRPr="00512E48" w:rsidRDefault="007C797F" w:rsidP="007C797F">
      <w:pPr>
        <w:numPr>
          <w:ilvl w:val="0"/>
          <w:numId w:val="30"/>
        </w:numPr>
        <w:spacing w:line="256" w:lineRule="auto"/>
        <w:ind w:left="426"/>
        <w:contextualSpacing/>
        <w:jc w:val="both"/>
        <w:rPr>
          <w:rFonts w:eastAsia="Calibri"/>
          <w:sz w:val="22"/>
          <w:szCs w:val="22"/>
        </w:rPr>
      </w:pPr>
      <w:r w:rsidRPr="00512E48">
        <w:rPr>
          <w:rFonts w:eastAsia="Calibri"/>
          <w:sz w:val="22"/>
          <w:szCs w:val="22"/>
        </w:rPr>
        <w:t>Tenir compte de la suppression dans le code général des collectivités territoriales des compétences optionnelles et des compétences facultatives,</w:t>
      </w:r>
    </w:p>
    <w:p w:rsidR="007C797F" w:rsidRDefault="007C797F" w:rsidP="007C797F">
      <w:pPr>
        <w:numPr>
          <w:ilvl w:val="0"/>
          <w:numId w:val="30"/>
        </w:numPr>
        <w:spacing w:line="256" w:lineRule="auto"/>
        <w:ind w:left="426"/>
        <w:contextualSpacing/>
        <w:jc w:val="both"/>
        <w:rPr>
          <w:rFonts w:eastAsia="Calibri"/>
          <w:sz w:val="22"/>
          <w:szCs w:val="22"/>
        </w:rPr>
      </w:pPr>
      <w:r w:rsidRPr="00512E48">
        <w:rPr>
          <w:rFonts w:eastAsia="Calibri"/>
          <w:sz w:val="22"/>
          <w:szCs w:val="22"/>
        </w:rPr>
        <w:t>Organiser une distinction claire entre compétences obligatoires et compétences supplémentaires,</w:t>
      </w:r>
    </w:p>
    <w:p w:rsidR="007C797F" w:rsidRPr="00512E48" w:rsidRDefault="007C797F" w:rsidP="007C797F">
      <w:pPr>
        <w:spacing w:line="256" w:lineRule="auto"/>
        <w:ind w:left="426"/>
        <w:contextualSpacing/>
        <w:jc w:val="both"/>
        <w:rPr>
          <w:rFonts w:eastAsia="Calibri"/>
          <w:sz w:val="22"/>
          <w:szCs w:val="22"/>
        </w:rPr>
      </w:pPr>
    </w:p>
    <w:p w:rsidR="007C797F" w:rsidRPr="00512E48" w:rsidRDefault="007C797F" w:rsidP="007C797F">
      <w:pPr>
        <w:numPr>
          <w:ilvl w:val="0"/>
          <w:numId w:val="30"/>
        </w:numPr>
        <w:spacing w:line="256" w:lineRule="auto"/>
        <w:ind w:left="426"/>
        <w:contextualSpacing/>
        <w:jc w:val="both"/>
        <w:rPr>
          <w:rFonts w:eastAsia="Calibri"/>
          <w:sz w:val="22"/>
          <w:szCs w:val="22"/>
        </w:rPr>
      </w:pPr>
      <w:r w:rsidRPr="00512E48">
        <w:rPr>
          <w:rFonts w:eastAsia="Calibri"/>
          <w:sz w:val="22"/>
          <w:szCs w:val="22"/>
        </w:rPr>
        <w:t>Intégrer la commune de Louans dans le Syndicat mixte d’Aménagement de la Vallée de l’Indre (SAVI) en vue de solliciter une extension de son périmètre,</w:t>
      </w:r>
    </w:p>
    <w:p w:rsidR="007C797F" w:rsidRPr="00512E48" w:rsidRDefault="007C797F" w:rsidP="007C797F">
      <w:pPr>
        <w:numPr>
          <w:ilvl w:val="0"/>
          <w:numId w:val="30"/>
        </w:numPr>
        <w:spacing w:line="256" w:lineRule="auto"/>
        <w:ind w:left="426"/>
        <w:contextualSpacing/>
        <w:jc w:val="both"/>
        <w:rPr>
          <w:rFonts w:eastAsia="Calibri"/>
          <w:sz w:val="22"/>
          <w:szCs w:val="22"/>
        </w:rPr>
      </w:pPr>
      <w:r w:rsidRPr="00512E48">
        <w:rPr>
          <w:rFonts w:eastAsia="Calibri"/>
          <w:sz w:val="22"/>
          <w:szCs w:val="22"/>
        </w:rPr>
        <w:t>Intégrer la gestion des sites touristiques communautaires et d’intérêt communautaire,</w:t>
      </w:r>
    </w:p>
    <w:p w:rsidR="007C797F" w:rsidRPr="00512E48" w:rsidRDefault="007C797F" w:rsidP="007C797F">
      <w:pPr>
        <w:numPr>
          <w:ilvl w:val="0"/>
          <w:numId w:val="30"/>
        </w:numPr>
        <w:spacing w:line="256" w:lineRule="auto"/>
        <w:ind w:left="426"/>
        <w:contextualSpacing/>
        <w:jc w:val="both"/>
        <w:rPr>
          <w:rFonts w:eastAsia="Calibri"/>
          <w:sz w:val="22"/>
          <w:szCs w:val="22"/>
        </w:rPr>
      </w:pPr>
      <w:r w:rsidRPr="00512E48">
        <w:rPr>
          <w:rFonts w:eastAsia="Calibri"/>
          <w:sz w:val="22"/>
          <w:szCs w:val="22"/>
        </w:rPr>
        <w:t>Intégrer l’animation du contrat local de santé,</w:t>
      </w:r>
    </w:p>
    <w:p w:rsidR="007C797F" w:rsidRPr="00512E48" w:rsidRDefault="007C797F" w:rsidP="007C797F">
      <w:pPr>
        <w:numPr>
          <w:ilvl w:val="0"/>
          <w:numId w:val="30"/>
        </w:numPr>
        <w:spacing w:line="256" w:lineRule="auto"/>
        <w:ind w:left="426"/>
        <w:contextualSpacing/>
        <w:jc w:val="both"/>
        <w:rPr>
          <w:rFonts w:eastAsia="Calibri"/>
          <w:sz w:val="22"/>
          <w:szCs w:val="22"/>
        </w:rPr>
      </w:pPr>
      <w:r w:rsidRPr="00512E48">
        <w:rPr>
          <w:rFonts w:eastAsia="Calibri"/>
          <w:sz w:val="22"/>
          <w:szCs w:val="22"/>
        </w:rPr>
        <w:t>Préciser diverses rédactions.</w:t>
      </w:r>
    </w:p>
    <w:p w:rsidR="007C797F" w:rsidRPr="00512E48" w:rsidRDefault="007C797F" w:rsidP="007C797F">
      <w:pPr>
        <w:spacing w:line="256" w:lineRule="auto"/>
        <w:contextualSpacing/>
        <w:jc w:val="both"/>
        <w:rPr>
          <w:rFonts w:eastAsia="Calibri"/>
          <w:sz w:val="18"/>
          <w:szCs w:val="18"/>
        </w:rPr>
      </w:pPr>
    </w:p>
    <w:p w:rsidR="007C797F" w:rsidRPr="00512E48" w:rsidRDefault="007C797F" w:rsidP="007C797F">
      <w:pPr>
        <w:spacing w:line="256" w:lineRule="auto"/>
        <w:contextualSpacing/>
        <w:jc w:val="both"/>
        <w:rPr>
          <w:rFonts w:eastAsia="Calibri"/>
          <w:sz w:val="22"/>
          <w:szCs w:val="22"/>
        </w:rPr>
      </w:pPr>
      <w:r w:rsidRPr="00512E48">
        <w:rPr>
          <w:rFonts w:eastAsia="Calibri"/>
          <w:sz w:val="22"/>
          <w:szCs w:val="22"/>
        </w:rPr>
        <w:t>Le conseil communautaire, par délibération en date du 25 février 2021, a approuvé une modification des statuts de la Communauté de Communes Loches Sud Touraine.</w:t>
      </w:r>
    </w:p>
    <w:p w:rsidR="007C797F" w:rsidRPr="00512E48" w:rsidRDefault="007C797F" w:rsidP="007C797F">
      <w:pPr>
        <w:spacing w:line="256" w:lineRule="auto"/>
        <w:contextualSpacing/>
        <w:jc w:val="both"/>
        <w:rPr>
          <w:rFonts w:eastAsia="Calibri"/>
          <w:sz w:val="18"/>
          <w:szCs w:val="18"/>
        </w:rPr>
      </w:pPr>
    </w:p>
    <w:p w:rsidR="007C797F" w:rsidRPr="00512E48" w:rsidRDefault="007C797F" w:rsidP="007C797F">
      <w:pPr>
        <w:spacing w:line="256" w:lineRule="auto"/>
        <w:contextualSpacing/>
        <w:jc w:val="both"/>
        <w:rPr>
          <w:rFonts w:eastAsia="Calibri"/>
          <w:sz w:val="22"/>
          <w:szCs w:val="22"/>
        </w:rPr>
      </w:pPr>
      <w:r w:rsidRPr="00512E48">
        <w:rPr>
          <w:rFonts w:eastAsia="Calibri"/>
          <w:sz w:val="22"/>
          <w:szCs w:val="22"/>
        </w:rPr>
        <w:t>Conformément au code général des collectivités territoriales et notamment ses articles L.5211-17 et L.5211-20, à compter de la notification de la délibération du conseil communautaire portant modification statutaire, les conseils municipaux des communes membres disposent d’un délai de 3 mois pour se prononcer sur la modification envisagée. À défaut de délibération dans ce délai, la décision est réputée favorable.</w:t>
      </w:r>
    </w:p>
    <w:p w:rsidR="007C797F" w:rsidRPr="00512E48" w:rsidRDefault="007C797F" w:rsidP="007C797F">
      <w:pPr>
        <w:spacing w:line="256" w:lineRule="auto"/>
        <w:contextualSpacing/>
        <w:jc w:val="both"/>
        <w:rPr>
          <w:rFonts w:eastAsia="Calibri"/>
          <w:sz w:val="18"/>
          <w:szCs w:val="18"/>
        </w:rPr>
      </w:pPr>
    </w:p>
    <w:p w:rsidR="007C797F" w:rsidRPr="00512E48" w:rsidRDefault="007C797F" w:rsidP="007C797F">
      <w:pPr>
        <w:spacing w:line="256" w:lineRule="auto"/>
        <w:contextualSpacing/>
        <w:jc w:val="both"/>
        <w:rPr>
          <w:rFonts w:eastAsia="Calibri"/>
          <w:sz w:val="22"/>
          <w:szCs w:val="22"/>
        </w:rPr>
      </w:pPr>
      <w:r w:rsidRPr="00512E48">
        <w:rPr>
          <w:rFonts w:eastAsia="Calibri"/>
          <w:sz w:val="22"/>
          <w:szCs w:val="22"/>
        </w:rPr>
        <w:t>La décision de modification est subordonnée à l’accord des conseils municipaux dans les conditions de majorité requises pour la création de l’établissement :</w:t>
      </w:r>
    </w:p>
    <w:p w:rsidR="007C797F" w:rsidRPr="00512E48" w:rsidRDefault="007C797F" w:rsidP="007C797F">
      <w:pPr>
        <w:pStyle w:val="Paragraphedeliste"/>
        <w:numPr>
          <w:ilvl w:val="0"/>
          <w:numId w:val="30"/>
        </w:numPr>
        <w:spacing w:after="0" w:line="256" w:lineRule="auto"/>
        <w:ind w:left="426"/>
        <w:jc w:val="both"/>
        <w:rPr>
          <w:rFonts w:ascii="Times New Roman" w:eastAsia="Calibri" w:hAnsi="Times New Roman" w:cs="Times New Roman"/>
        </w:rPr>
      </w:pPr>
      <w:r w:rsidRPr="00512E48">
        <w:rPr>
          <w:rFonts w:ascii="Times New Roman" w:eastAsia="Calibri" w:hAnsi="Times New Roman" w:cs="Times New Roman"/>
        </w:rPr>
        <w:t>Soit les deux tiers au moins des conseils municipaux des communes intéressées représentant plus de la moitié de la population totale de celles-ci,</w:t>
      </w:r>
    </w:p>
    <w:p w:rsidR="007C797F" w:rsidRPr="00512E48" w:rsidRDefault="007C797F" w:rsidP="007C797F">
      <w:pPr>
        <w:pStyle w:val="Paragraphedeliste"/>
        <w:numPr>
          <w:ilvl w:val="0"/>
          <w:numId w:val="30"/>
        </w:numPr>
        <w:spacing w:after="0" w:line="256" w:lineRule="auto"/>
        <w:ind w:left="426"/>
        <w:jc w:val="both"/>
        <w:rPr>
          <w:rFonts w:ascii="Times New Roman" w:eastAsia="Calibri" w:hAnsi="Times New Roman" w:cs="Times New Roman"/>
        </w:rPr>
      </w:pPr>
      <w:r w:rsidRPr="00512E48">
        <w:rPr>
          <w:rFonts w:ascii="Times New Roman" w:eastAsia="Calibri" w:hAnsi="Times New Roman" w:cs="Times New Roman"/>
        </w:rPr>
        <w:t>Soit la moitié au moins des conseils municipaux des communes représentant les deux tiers de la population.</w:t>
      </w:r>
    </w:p>
    <w:p w:rsidR="007C797F" w:rsidRPr="00512E48" w:rsidRDefault="007C797F" w:rsidP="007C797F">
      <w:pPr>
        <w:spacing w:line="256" w:lineRule="auto"/>
        <w:jc w:val="both"/>
        <w:rPr>
          <w:rFonts w:eastAsia="Calibri"/>
          <w:sz w:val="18"/>
          <w:szCs w:val="18"/>
        </w:rPr>
      </w:pPr>
    </w:p>
    <w:p w:rsidR="007C797F" w:rsidRPr="00512E48" w:rsidRDefault="007C797F" w:rsidP="007C797F">
      <w:pPr>
        <w:spacing w:line="256" w:lineRule="auto"/>
        <w:jc w:val="both"/>
        <w:rPr>
          <w:rFonts w:eastAsia="Calibri"/>
          <w:sz w:val="22"/>
          <w:szCs w:val="22"/>
        </w:rPr>
      </w:pPr>
      <w:r w:rsidRPr="00512E48">
        <w:rPr>
          <w:rFonts w:eastAsia="Calibri"/>
          <w:sz w:val="22"/>
          <w:szCs w:val="22"/>
        </w:rPr>
        <w:t>La décision de modification est prise par arrêté du représentant de l’État dans le département.</w:t>
      </w:r>
    </w:p>
    <w:p w:rsidR="007C797F" w:rsidRPr="00512E48" w:rsidRDefault="007C797F" w:rsidP="007C797F">
      <w:pPr>
        <w:jc w:val="both"/>
        <w:rPr>
          <w:sz w:val="22"/>
          <w:szCs w:val="22"/>
        </w:rPr>
      </w:pPr>
    </w:p>
    <w:p w:rsidR="007C797F" w:rsidRPr="00512E48" w:rsidRDefault="007C797F" w:rsidP="007C797F">
      <w:pPr>
        <w:jc w:val="both"/>
        <w:rPr>
          <w:sz w:val="22"/>
          <w:szCs w:val="22"/>
        </w:rPr>
      </w:pPr>
      <w:r w:rsidRPr="00512E48">
        <w:rPr>
          <w:sz w:val="22"/>
          <w:szCs w:val="22"/>
        </w:rPr>
        <w:t>Vu le code général des collectivités territoriales et notamment ses articles L.5211-5-1, L.5211-17, L.5211-20 et L.5214-16 ;</w:t>
      </w:r>
    </w:p>
    <w:p w:rsidR="007C797F" w:rsidRPr="00512E48" w:rsidRDefault="007C797F" w:rsidP="007C797F">
      <w:pPr>
        <w:jc w:val="both"/>
        <w:rPr>
          <w:sz w:val="22"/>
          <w:szCs w:val="22"/>
        </w:rPr>
      </w:pPr>
      <w:r w:rsidRPr="00512E48">
        <w:rPr>
          <w:sz w:val="22"/>
          <w:szCs w:val="22"/>
        </w:rPr>
        <w:t>Vu l’arrêté préfectoral en date du 15 décembre 2016 ;</w:t>
      </w:r>
    </w:p>
    <w:p w:rsidR="007C797F" w:rsidRPr="00512E48" w:rsidRDefault="007C797F" w:rsidP="007C797F">
      <w:pPr>
        <w:jc w:val="both"/>
        <w:rPr>
          <w:sz w:val="22"/>
          <w:szCs w:val="22"/>
        </w:rPr>
      </w:pPr>
      <w:r w:rsidRPr="00512E48">
        <w:rPr>
          <w:sz w:val="22"/>
          <w:szCs w:val="22"/>
        </w:rPr>
        <w:t>Vu l’arrêté préfectoral en date du 29 juin 2017 ;</w:t>
      </w:r>
    </w:p>
    <w:p w:rsidR="007C797F" w:rsidRDefault="007C797F" w:rsidP="007C797F">
      <w:pPr>
        <w:jc w:val="both"/>
        <w:rPr>
          <w:sz w:val="22"/>
          <w:szCs w:val="22"/>
        </w:rPr>
      </w:pPr>
      <w:r w:rsidRPr="00512E48">
        <w:rPr>
          <w:sz w:val="22"/>
          <w:szCs w:val="22"/>
        </w:rPr>
        <w:t>Vu l’arrêté préfectoral en date du 22 décembre 2017 ;</w:t>
      </w:r>
    </w:p>
    <w:p w:rsidR="007C797F" w:rsidRPr="00512E48" w:rsidRDefault="007C797F" w:rsidP="007C797F">
      <w:pPr>
        <w:jc w:val="both"/>
        <w:rPr>
          <w:sz w:val="22"/>
          <w:szCs w:val="22"/>
        </w:rPr>
      </w:pPr>
    </w:p>
    <w:p w:rsidR="007C797F" w:rsidRPr="00512E48" w:rsidRDefault="007C797F" w:rsidP="007C797F">
      <w:pPr>
        <w:jc w:val="both"/>
        <w:rPr>
          <w:sz w:val="22"/>
          <w:szCs w:val="22"/>
        </w:rPr>
      </w:pPr>
      <w:r w:rsidRPr="00512E48">
        <w:rPr>
          <w:sz w:val="22"/>
          <w:szCs w:val="22"/>
        </w:rPr>
        <w:lastRenderedPageBreak/>
        <w:t>Vu l’arrêté préfectoral en date du 17 décembre 2018 ;</w:t>
      </w:r>
    </w:p>
    <w:p w:rsidR="007C797F" w:rsidRPr="00512E48" w:rsidRDefault="007C797F" w:rsidP="007C797F">
      <w:pPr>
        <w:jc w:val="both"/>
        <w:rPr>
          <w:sz w:val="22"/>
          <w:szCs w:val="22"/>
        </w:rPr>
      </w:pPr>
      <w:r w:rsidRPr="00512E48">
        <w:rPr>
          <w:sz w:val="22"/>
          <w:szCs w:val="22"/>
        </w:rPr>
        <w:t>Vu l’arrêté préfectoral en date du 16 septembre 2019 ;</w:t>
      </w:r>
    </w:p>
    <w:p w:rsidR="007C797F" w:rsidRPr="00512E48" w:rsidRDefault="007C797F" w:rsidP="007C797F">
      <w:pPr>
        <w:jc w:val="both"/>
        <w:rPr>
          <w:sz w:val="22"/>
          <w:szCs w:val="22"/>
        </w:rPr>
      </w:pPr>
      <w:r w:rsidRPr="00512E48">
        <w:rPr>
          <w:sz w:val="22"/>
          <w:szCs w:val="22"/>
        </w:rPr>
        <w:t>Vu le débat en conférence des maires le 14 janvier 2021 ;</w:t>
      </w:r>
    </w:p>
    <w:p w:rsidR="007C797F" w:rsidRPr="00512E48" w:rsidRDefault="007C797F" w:rsidP="007C797F">
      <w:pPr>
        <w:jc w:val="both"/>
        <w:rPr>
          <w:sz w:val="22"/>
          <w:szCs w:val="22"/>
        </w:rPr>
      </w:pPr>
      <w:r w:rsidRPr="00512E48">
        <w:rPr>
          <w:sz w:val="22"/>
          <w:szCs w:val="22"/>
        </w:rPr>
        <w:t>Vu la délibération du conseil communautaire en date du 25 février 2021 ;</w:t>
      </w:r>
    </w:p>
    <w:p w:rsidR="007C797F" w:rsidRPr="00512E48" w:rsidRDefault="007C797F" w:rsidP="007C797F">
      <w:pPr>
        <w:jc w:val="both"/>
        <w:rPr>
          <w:sz w:val="22"/>
          <w:szCs w:val="22"/>
        </w:rPr>
      </w:pPr>
      <w:r w:rsidRPr="00512E48">
        <w:rPr>
          <w:sz w:val="22"/>
          <w:szCs w:val="22"/>
        </w:rPr>
        <w:t xml:space="preserve">Vu la notification en date du 11 mars 2021 de la délibération du conseil communautaire précitée ; </w:t>
      </w:r>
    </w:p>
    <w:p w:rsidR="007C797F" w:rsidRPr="00512E48" w:rsidRDefault="007C797F" w:rsidP="007C797F">
      <w:pPr>
        <w:jc w:val="both"/>
        <w:rPr>
          <w:b/>
          <w:bCs/>
          <w:sz w:val="22"/>
          <w:szCs w:val="22"/>
        </w:rPr>
      </w:pPr>
    </w:p>
    <w:p w:rsidR="007C797F" w:rsidRPr="00512E48" w:rsidRDefault="007C797F" w:rsidP="007C797F">
      <w:pPr>
        <w:jc w:val="both"/>
        <w:rPr>
          <w:bCs/>
          <w:sz w:val="22"/>
          <w:szCs w:val="22"/>
        </w:rPr>
      </w:pPr>
      <w:r w:rsidRPr="00512E48">
        <w:rPr>
          <w:bCs/>
          <w:sz w:val="22"/>
          <w:szCs w:val="22"/>
        </w:rPr>
        <w:t xml:space="preserve">Après en avoir délibéré, le Conseil Municipal, par 14 voix POUR et 1 voix CONTRE (Francis BRUÈRE), émet un avis favorable </w:t>
      </w:r>
      <w:r w:rsidRPr="00512E48">
        <w:rPr>
          <w:sz w:val="22"/>
          <w:szCs w:val="22"/>
        </w:rPr>
        <w:t>quant aux modifications des statuts de la Communauté de Communes Loches Sud Touraine</w:t>
      </w:r>
      <w:r w:rsidRPr="00512E48">
        <w:rPr>
          <w:bCs/>
          <w:sz w:val="22"/>
          <w:szCs w:val="22"/>
        </w:rPr>
        <w:t xml:space="preserve"> </w:t>
      </w:r>
      <w:r w:rsidRPr="00512E48">
        <w:rPr>
          <w:sz w:val="22"/>
          <w:szCs w:val="22"/>
        </w:rPr>
        <w:t>conformément à la délibération du conseil communautaire en date du 25 février 2021.</w:t>
      </w:r>
    </w:p>
    <w:p w:rsidR="00C500FC" w:rsidRDefault="00C500FC" w:rsidP="008139E5">
      <w:pPr>
        <w:jc w:val="both"/>
        <w:rPr>
          <w:bCs/>
          <w:sz w:val="22"/>
          <w:szCs w:val="22"/>
        </w:rPr>
      </w:pPr>
    </w:p>
    <w:p w:rsidR="007C797F" w:rsidRDefault="007C797F" w:rsidP="00701CB5">
      <w:pPr>
        <w:spacing w:after="200" w:line="276" w:lineRule="auto"/>
        <w:jc w:val="both"/>
        <w:rPr>
          <w:b/>
          <w:sz w:val="22"/>
          <w:szCs w:val="22"/>
          <w:highlight w:val="yellow"/>
        </w:rPr>
      </w:pPr>
    </w:p>
    <w:p w:rsidR="001650B0" w:rsidRPr="00C500FC" w:rsidRDefault="00701CB5" w:rsidP="00C500FC">
      <w:pPr>
        <w:spacing w:after="200" w:line="276" w:lineRule="auto"/>
        <w:jc w:val="both"/>
        <w:rPr>
          <w:b/>
          <w:sz w:val="22"/>
          <w:szCs w:val="22"/>
        </w:rPr>
      </w:pPr>
      <w:r w:rsidRPr="00524B8F">
        <w:rPr>
          <w:b/>
          <w:sz w:val="22"/>
          <w:szCs w:val="22"/>
          <w:highlight w:val="yellow"/>
        </w:rPr>
        <w:t>État des décisions :</w:t>
      </w:r>
    </w:p>
    <w:p w:rsidR="007C797F" w:rsidRDefault="007C797F" w:rsidP="007C797F">
      <w:pPr>
        <w:pStyle w:val="Paragraphedeliste"/>
        <w:numPr>
          <w:ilvl w:val="0"/>
          <w:numId w:val="4"/>
        </w:numPr>
        <w:ind w:left="709"/>
        <w:jc w:val="both"/>
        <w:rPr>
          <w:rFonts w:ascii="Times New Roman" w:hAnsi="Times New Roman" w:cs="Times New Roman"/>
          <w:b/>
          <w:i/>
        </w:rPr>
      </w:pPr>
      <w:r>
        <w:rPr>
          <w:rFonts w:ascii="Times New Roman" w:hAnsi="Times New Roman" w:cs="Times New Roman"/>
          <w:b/>
          <w:i/>
        </w:rPr>
        <w:t>Décision n° 2021-05 – Droit de préemption</w:t>
      </w:r>
    </w:p>
    <w:p w:rsidR="007C797F" w:rsidRDefault="007C797F" w:rsidP="007C797F">
      <w:pPr>
        <w:pStyle w:val="Paragraphedeliste"/>
        <w:ind w:left="709"/>
        <w:jc w:val="both"/>
        <w:rPr>
          <w:rFonts w:ascii="Times New Roman" w:hAnsi="Times New Roman" w:cs="Times New Roman"/>
        </w:rPr>
      </w:pPr>
      <w:r>
        <w:rPr>
          <w:rFonts w:ascii="Times New Roman" w:hAnsi="Times New Roman" w:cs="Times New Roman"/>
        </w:rPr>
        <w:t>Il est décidé de ne pas préempter le bien situé 25 Grande Rue (parcelle AI 266) appartenant à la société AZUR INVEST.</w:t>
      </w:r>
    </w:p>
    <w:p w:rsidR="007C797F" w:rsidRPr="007B6CF5" w:rsidRDefault="007C797F" w:rsidP="007C797F">
      <w:pPr>
        <w:pStyle w:val="Paragraphedeliste"/>
        <w:ind w:left="709"/>
        <w:jc w:val="both"/>
        <w:rPr>
          <w:rFonts w:ascii="Times New Roman" w:hAnsi="Times New Roman" w:cs="Times New Roman"/>
        </w:rPr>
      </w:pPr>
    </w:p>
    <w:p w:rsidR="007C797F" w:rsidRDefault="007C797F" w:rsidP="007C797F">
      <w:pPr>
        <w:pStyle w:val="Paragraphedeliste"/>
        <w:numPr>
          <w:ilvl w:val="0"/>
          <w:numId w:val="4"/>
        </w:numPr>
        <w:ind w:left="709"/>
        <w:jc w:val="both"/>
        <w:rPr>
          <w:rFonts w:ascii="Times New Roman" w:hAnsi="Times New Roman" w:cs="Times New Roman"/>
          <w:b/>
          <w:i/>
        </w:rPr>
      </w:pPr>
      <w:r>
        <w:rPr>
          <w:rFonts w:ascii="Times New Roman" w:hAnsi="Times New Roman" w:cs="Times New Roman"/>
          <w:b/>
          <w:i/>
        </w:rPr>
        <w:t>Décision n° 2021-06 – Droit de préemption</w:t>
      </w:r>
    </w:p>
    <w:p w:rsidR="007C797F" w:rsidRDefault="007C797F" w:rsidP="007C797F">
      <w:pPr>
        <w:pStyle w:val="Paragraphedeliste"/>
        <w:ind w:left="709"/>
        <w:jc w:val="both"/>
        <w:rPr>
          <w:rFonts w:ascii="Times New Roman" w:hAnsi="Times New Roman" w:cs="Times New Roman"/>
        </w:rPr>
      </w:pPr>
      <w:r>
        <w:rPr>
          <w:rFonts w:ascii="Times New Roman" w:hAnsi="Times New Roman" w:cs="Times New Roman"/>
        </w:rPr>
        <w:t>Il est décidé de ne pas préempter le bien situé 4 et 5 La Joubardière (parcelles BR 49, 50, 51 et</w:t>
      </w:r>
      <w:r w:rsidR="00D21060">
        <w:rPr>
          <w:rFonts w:ascii="Times New Roman" w:hAnsi="Times New Roman" w:cs="Times New Roman"/>
        </w:rPr>
        <w:t xml:space="preserve"> 59) appartenant à Mesdames Pas</w:t>
      </w:r>
      <w:bookmarkStart w:id="0" w:name="_GoBack"/>
      <w:bookmarkEnd w:id="0"/>
      <w:r>
        <w:rPr>
          <w:rFonts w:ascii="Times New Roman" w:hAnsi="Times New Roman" w:cs="Times New Roman"/>
        </w:rPr>
        <w:t>cale CHARCELLAY et Anne-Karen DESLANDES.</w:t>
      </w:r>
    </w:p>
    <w:p w:rsidR="007C797F" w:rsidRPr="007B6CF5" w:rsidRDefault="007C797F" w:rsidP="007C797F">
      <w:pPr>
        <w:pStyle w:val="Paragraphedeliste"/>
        <w:ind w:left="709"/>
        <w:jc w:val="both"/>
        <w:rPr>
          <w:rFonts w:ascii="Times New Roman" w:hAnsi="Times New Roman" w:cs="Times New Roman"/>
        </w:rPr>
      </w:pPr>
    </w:p>
    <w:p w:rsidR="00506614" w:rsidRDefault="00506614" w:rsidP="00506614">
      <w:pPr>
        <w:pStyle w:val="Paragraphedeliste"/>
        <w:numPr>
          <w:ilvl w:val="0"/>
          <w:numId w:val="4"/>
        </w:numPr>
        <w:ind w:left="709"/>
        <w:jc w:val="both"/>
        <w:rPr>
          <w:rFonts w:ascii="Times New Roman" w:hAnsi="Times New Roman" w:cs="Times New Roman"/>
          <w:b/>
          <w:i/>
        </w:rPr>
      </w:pPr>
      <w:r>
        <w:rPr>
          <w:rFonts w:ascii="Times New Roman" w:hAnsi="Times New Roman" w:cs="Times New Roman"/>
          <w:b/>
          <w:i/>
        </w:rPr>
        <w:t xml:space="preserve">Décision n° 2021-07 portant sur la concession de terrain à M &amp; Mme BEAUCE Gérard et Martine dans le cimetière communal </w:t>
      </w:r>
    </w:p>
    <w:p w:rsidR="00506614" w:rsidRPr="00112890" w:rsidRDefault="00506614" w:rsidP="00506614">
      <w:pPr>
        <w:pStyle w:val="Paragraphedeliste"/>
        <w:ind w:left="709"/>
        <w:jc w:val="both"/>
        <w:rPr>
          <w:rFonts w:ascii="Times New Roman" w:hAnsi="Times New Roman" w:cs="Times New Roman"/>
        </w:rPr>
      </w:pPr>
      <w:r>
        <w:rPr>
          <w:rFonts w:ascii="Times New Roman" w:hAnsi="Times New Roman" w:cs="Times New Roman"/>
        </w:rPr>
        <w:t>Il est décidé une concession dans le cimetière communal au nom de M &amp; Mme BEAUCE Gérard et Martine pour une durée de 50 ans (Carré A - Emplacement 233).</w:t>
      </w:r>
    </w:p>
    <w:p w:rsidR="0050321D" w:rsidRDefault="0050321D" w:rsidP="00054A42">
      <w:pPr>
        <w:widowControl w:val="0"/>
        <w:overflowPunct w:val="0"/>
        <w:autoSpaceDE w:val="0"/>
        <w:autoSpaceDN w:val="0"/>
        <w:adjustRightInd w:val="0"/>
        <w:jc w:val="both"/>
        <w:rPr>
          <w:b/>
          <w:kern w:val="28"/>
          <w:sz w:val="22"/>
          <w:szCs w:val="22"/>
          <w:highlight w:val="yellow"/>
        </w:rPr>
      </w:pPr>
    </w:p>
    <w:p w:rsidR="00630307" w:rsidRDefault="00630307" w:rsidP="00054A42">
      <w:pPr>
        <w:widowControl w:val="0"/>
        <w:overflowPunct w:val="0"/>
        <w:autoSpaceDE w:val="0"/>
        <w:autoSpaceDN w:val="0"/>
        <w:adjustRightInd w:val="0"/>
        <w:jc w:val="both"/>
        <w:rPr>
          <w:b/>
          <w:kern w:val="28"/>
          <w:sz w:val="22"/>
          <w:szCs w:val="22"/>
          <w:highlight w:val="yellow"/>
        </w:rPr>
      </w:pPr>
    </w:p>
    <w:p w:rsidR="00D373DE" w:rsidRPr="002B125C" w:rsidRDefault="00D373DE" w:rsidP="00655721">
      <w:pPr>
        <w:pStyle w:val="Paragraphedeliste"/>
        <w:widowControl w:val="0"/>
        <w:overflowPunct w:val="0"/>
        <w:autoSpaceDE w:val="0"/>
        <w:autoSpaceDN w:val="0"/>
        <w:adjustRightInd w:val="0"/>
        <w:spacing w:after="0"/>
        <w:ind w:left="426"/>
        <w:jc w:val="both"/>
        <w:rPr>
          <w:b/>
          <w:kern w:val="28"/>
        </w:rPr>
      </w:pPr>
    </w:p>
    <w:p w:rsidR="00625BED" w:rsidRDefault="00625BED" w:rsidP="00EC152B">
      <w:pPr>
        <w:widowControl w:val="0"/>
        <w:overflowPunct w:val="0"/>
        <w:autoSpaceDE w:val="0"/>
        <w:autoSpaceDN w:val="0"/>
        <w:adjustRightInd w:val="0"/>
        <w:rPr>
          <w:b/>
          <w:kern w:val="28"/>
        </w:rPr>
      </w:pPr>
    </w:p>
    <w:p w:rsidR="00DF3A53" w:rsidRDefault="00DF3A53" w:rsidP="00EC152B">
      <w:pPr>
        <w:widowControl w:val="0"/>
        <w:overflowPunct w:val="0"/>
        <w:autoSpaceDE w:val="0"/>
        <w:autoSpaceDN w:val="0"/>
        <w:adjustRightInd w:val="0"/>
        <w:rPr>
          <w:b/>
          <w:kern w:val="28"/>
        </w:rPr>
      </w:pPr>
    </w:p>
    <w:p w:rsidR="00DF3A53" w:rsidRDefault="00DF3A53" w:rsidP="00EC152B">
      <w:pPr>
        <w:widowControl w:val="0"/>
        <w:overflowPunct w:val="0"/>
        <w:autoSpaceDE w:val="0"/>
        <w:autoSpaceDN w:val="0"/>
        <w:adjustRightInd w:val="0"/>
        <w:rPr>
          <w:b/>
          <w:kern w:val="28"/>
        </w:rPr>
      </w:pPr>
    </w:p>
    <w:p w:rsidR="009E7216" w:rsidRDefault="009E7216" w:rsidP="00EC152B">
      <w:pPr>
        <w:widowControl w:val="0"/>
        <w:overflowPunct w:val="0"/>
        <w:autoSpaceDE w:val="0"/>
        <w:autoSpaceDN w:val="0"/>
        <w:adjustRightInd w:val="0"/>
        <w:rPr>
          <w:b/>
          <w:kern w:val="28"/>
        </w:rPr>
      </w:pPr>
    </w:p>
    <w:p w:rsidR="009E7216" w:rsidRDefault="009E7216" w:rsidP="00EC152B">
      <w:pPr>
        <w:widowControl w:val="0"/>
        <w:overflowPunct w:val="0"/>
        <w:autoSpaceDE w:val="0"/>
        <w:autoSpaceDN w:val="0"/>
        <w:adjustRightInd w:val="0"/>
        <w:rPr>
          <w:b/>
          <w:kern w:val="28"/>
        </w:rPr>
      </w:pPr>
    </w:p>
    <w:p w:rsidR="009E7216" w:rsidRDefault="009E7216" w:rsidP="00EC152B">
      <w:pPr>
        <w:widowControl w:val="0"/>
        <w:overflowPunct w:val="0"/>
        <w:autoSpaceDE w:val="0"/>
        <w:autoSpaceDN w:val="0"/>
        <w:adjustRightInd w:val="0"/>
        <w:rPr>
          <w:b/>
          <w:kern w:val="28"/>
        </w:rPr>
      </w:pPr>
    </w:p>
    <w:p w:rsidR="00DF3A53" w:rsidRDefault="00DF3A53" w:rsidP="00EC152B">
      <w:pPr>
        <w:widowControl w:val="0"/>
        <w:overflowPunct w:val="0"/>
        <w:autoSpaceDE w:val="0"/>
        <w:autoSpaceDN w:val="0"/>
        <w:adjustRightInd w:val="0"/>
        <w:rPr>
          <w:b/>
          <w:kern w:val="28"/>
        </w:rPr>
      </w:pPr>
    </w:p>
    <w:p w:rsidR="00DF3A53" w:rsidRPr="00EC152B" w:rsidRDefault="00DF3A53" w:rsidP="00EC152B">
      <w:pPr>
        <w:widowControl w:val="0"/>
        <w:overflowPunct w:val="0"/>
        <w:autoSpaceDE w:val="0"/>
        <w:autoSpaceDN w:val="0"/>
        <w:adjustRightInd w:val="0"/>
        <w:rPr>
          <w:b/>
          <w:kern w:val="28"/>
        </w:rPr>
      </w:pPr>
    </w:p>
    <w:p w:rsidR="00280715" w:rsidRPr="00655721" w:rsidRDefault="00C901AD" w:rsidP="00655721">
      <w:pPr>
        <w:pStyle w:val="Paragraphedeliste"/>
        <w:widowControl w:val="0"/>
        <w:overflowPunct w:val="0"/>
        <w:autoSpaceDE w:val="0"/>
        <w:autoSpaceDN w:val="0"/>
        <w:adjustRightInd w:val="0"/>
        <w:ind w:left="426"/>
        <w:jc w:val="center"/>
        <w:rPr>
          <w:rFonts w:ascii="Times New Roman" w:hAnsi="Times New Roman" w:cs="Times New Roman"/>
          <w:b/>
          <w:kern w:val="28"/>
        </w:rPr>
      </w:pPr>
      <w:r>
        <w:rPr>
          <w:rFonts w:ascii="Times New Roman" w:hAnsi="Times New Roman" w:cs="Times New Roman"/>
          <w:b/>
          <w:kern w:val="28"/>
        </w:rPr>
        <w:t xml:space="preserve">L’ordre du jour </w:t>
      </w:r>
      <w:r w:rsidR="007E681C" w:rsidRPr="0093626C">
        <w:rPr>
          <w:rFonts w:ascii="Times New Roman" w:hAnsi="Times New Roman" w:cs="Times New Roman"/>
          <w:b/>
          <w:kern w:val="28"/>
        </w:rPr>
        <w:t xml:space="preserve">étant </w:t>
      </w:r>
      <w:r w:rsidR="00247552">
        <w:rPr>
          <w:rFonts w:ascii="Times New Roman" w:hAnsi="Times New Roman" w:cs="Times New Roman"/>
          <w:b/>
          <w:kern w:val="28"/>
        </w:rPr>
        <w:t>épuisé, la séance est levée</w:t>
      </w:r>
      <w:r w:rsidR="005B1D79">
        <w:rPr>
          <w:rFonts w:ascii="Times New Roman" w:hAnsi="Times New Roman" w:cs="Times New Roman"/>
          <w:b/>
          <w:kern w:val="28"/>
        </w:rPr>
        <w:t xml:space="preserve"> à 2</w:t>
      </w:r>
      <w:r w:rsidR="00655721">
        <w:rPr>
          <w:rFonts w:ascii="Times New Roman" w:hAnsi="Times New Roman" w:cs="Times New Roman"/>
          <w:b/>
          <w:kern w:val="28"/>
        </w:rPr>
        <w:t>1h</w:t>
      </w:r>
      <w:r w:rsidR="007C797F">
        <w:rPr>
          <w:rFonts w:ascii="Times New Roman" w:hAnsi="Times New Roman" w:cs="Times New Roman"/>
          <w:b/>
          <w:kern w:val="28"/>
        </w:rPr>
        <w:t>25</w:t>
      </w:r>
      <w:r w:rsidR="007E681C" w:rsidRPr="0093626C">
        <w:rPr>
          <w:rFonts w:ascii="Times New Roman" w:hAnsi="Times New Roman" w:cs="Times New Roman"/>
          <w:b/>
          <w:kern w:val="28"/>
        </w:rPr>
        <w:t>.</w:t>
      </w:r>
    </w:p>
    <w:sectPr w:rsidR="00280715" w:rsidRPr="00655721" w:rsidSect="008D276F">
      <w:footerReference w:type="even" r:id="rId10"/>
      <w:footerReference w:type="default" r:id="rId11"/>
      <w:footerReference w:type="first" r:id="rId12"/>
      <w:pgSz w:w="11906" w:h="16838"/>
      <w:pgMar w:top="568" w:right="1417" w:bottom="142"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B15" w:rsidRDefault="00315B15" w:rsidP="00FC40D3">
      <w:r>
        <w:separator/>
      </w:r>
    </w:p>
  </w:endnote>
  <w:endnote w:type="continuationSeparator" w:id="0">
    <w:p w:rsidR="00315B15" w:rsidRDefault="00315B15" w:rsidP="00FC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661389"/>
      <w:docPartObj>
        <w:docPartGallery w:val="Page Numbers (Bottom of Page)"/>
        <w:docPartUnique/>
      </w:docPartObj>
    </w:sdtPr>
    <w:sdtEndPr/>
    <w:sdtContent>
      <w:p w:rsidR="00315B15" w:rsidRDefault="00315B15">
        <w:pPr>
          <w:pStyle w:val="Pieddepage"/>
        </w:pPr>
        <w:r>
          <w:rPr>
            <w:noProof/>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8"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315B15" w:rsidRDefault="00315B15">
                                <w:pPr>
                                  <w:pStyle w:val="Pieddepage"/>
                                  <w:jc w:val="center"/>
                                  <w:rPr>
                                    <w:sz w:val="16"/>
                                    <w:szCs w:val="16"/>
                                  </w:rPr>
                                </w:pPr>
                                <w:r>
                                  <w:rPr>
                                    <w:sz w:val="22"/>
                                    <w:szCs w:val="22"/>
                                  </w:rPr>
                                  <w:fldChar w:fldCharType="begin"/>
                                </w:r>
                                <w:r>
                                  <w:instrText>PAGE    \* MERGEFORMAT</w:instrText>
                                </w:r>
                                <w:r>
                                  <w:rPr>
                                    <w:sz w:val="22"/>
                                    <w:szCs w:val="22"/>
                                  </w:rPr>
                                  <w:fldChar w:fldCharType="separate"/>
                                </w:r>
                                <w:r w:rsidR="00D21060" w:rsidRPr="00D21060">
                                  <w:rPr>
                                    <w:noProof/>
                                    <w:sz w:val="16"/>
                                    <w:szCs w:val="16"/>
                                  </w:rPr>
                                  <w:t>6</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7" o:spid="_x0000_s1027" style="position:absolute;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Kw0zJWcD&#10;AAAe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" strokecolor="#7f7f7f"/>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" filled="f" strokecolor="#7f7f7f">
                    <v:textbox>
                      <w:txbxContent>
                        <w:p w:rsidR="00315B15" w:rsidRDefault="00315B15">
                          <w:pPr>
                            <w:pStyle w:val="Pieddepage"/>
                            <w:jc w:val="center"/>
                            <w:rPr>
                              <w:sz w:val="16"/>
                              <w:szCs w:val="16"/>
                            </w:rPr>
                          </w:pPr>
                          <w:r>
                            <w:rPr>
                              <w:sz w:val="22"/>
                              <w:szCs w:val="22"/>
                            </w:rPr>
                            <w:fldChar w:fldCharType="begin"/>
                          </w:r>
                          <w:r>
                            <w:instrText>PAGE    \* MERGEFORMAT</w:instrText>
                          </w:r>
                          <w:r>
                            <w:rPr>
                              <w:sz w:val="22"/>
                              <w:szCs w:val="22"/>
                            </w:rPr>
                            <w:fldChar w:fldCharType="separate"/>
                          </w:r>
                          <w:r w:rsidR="00D21060" w:rsidRPr="00D21060">
                            <w:rPr>
                              <w:noProof/>
                              <w:sz w:val="16"/>
                              <w:szCs w:val="16"/>
                            </w:rPr>
                            <w:t>6</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193600"/>
      <w:docPartObj>
        <w:docPartGallery w:val="Page Numbers (Bottom of Page)"/>
        <w:docPartUnique/>
      </w:docPartObj>
    </w:sdtPr>
    <w:sdtEndPr/>
    <w:sdtContent>
      <w:p w:rsidR="00315B15" w:rsidRDefault="00315B15">
        <w:pPr>
          <w:pStyle w:val="Pieddepage"/>
        </w:pPr>
        <w:r>
          <w:rPr>
            <w:noProof/>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315B15" w:rsidRDefault="00315B15">
                                <w:pPr>
                                  <w:pStyle w:val="Pieddepage"/>
                                  <w:jc w:val="center"/>
                                  <w:rPr>
                                    <w:sz w:val="16"/>
                                    <w:szCs w:val="16"/>
                                  </w:rPr>
                                </w:pPr>
                                <w:r>
                                  <w:rPr>
                                    <w:sz w:val="22"/>
                                    <w:szCs w:val="22"/>
                                  </w:rPr>
                                  <w:fldChar w:fldCharType="begin"/>
                                </w:r>
                                <w:r>
                                  <w:instrText>PAGE    \* MERGEFORMAT</w:instrText>
                                </w:r>
                                <w:r>
                                  <w:rPr>
                                    <w:sz w:val="22"/>
                                    <w:szCs w:val="22"/>
                                  </w:rPr>
                                  <w:fldChar w:fldCharType="separate"/>
                                </w:r>
                                <w:r w:rsidR="00D21060" w:rsidRPr="00D21060">
                                  <w:rPr>
                                    <w:noProof/>
                                    <w:sz w:val="16"/>
                                    <w:szCs w:val="16"/>
                                  </w:rPr>
                                  <w:t>7</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3" o:spid="_x0000_s1030"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m0imx2cD&#10;AAAl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31"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32"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rsidR="00315B15" w:rsidRDefault="00315B15">
                          <w:pPr>
                            <w:pStyle w:val="Pieddepage"/>
                            <w:jc w:val="center"/>
                            <w:rPr>
                              <w:sz w:val="16"/>
                              <w:szCs w:val="16"/>
                            </w:rPr>
                          </w:pPr>
                          <w:r>
                            <w:rPr>
                              <w:sz w:val="22"/>
                              <w:szCs w:val="22"/>
                            </w:rPr>
                            <w:fldChar w:fldCharType="begin"/>
                          </w:r>
                          <w:r>
                            <w:instrText>PAGE    \* MERGEFORMAT</w:instrText>
                          </w:r>
                          <w:r>
                            <w:rPr>
                              <w:sz w:val="22"/>
                              <w:szCs w:val="22"/>
                            </w:rPr>
                            <w:fldChar w:fldCharType="separate"/>
                          </w:r>
                          <w:r w:rsidR="00D21060" w:rsidRPr="00D21060">
                            <w:rPr>
                              <w:noProof/>
                              <w:sz w:val="16"/>
                              <w:szCs w:val="16"/>
                            </w:rPr>
                            <w:t>7</w:t>
                          </w:r>
                          <w:r>
                            <w:rPr>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15" w:rsidRDefault="00315B15">
    <w:pPr>
      <w:pStyle w:val="Pieddepage"/>
    </w:pP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B15" w:rsidRDefault="00315B15" w:rsidP="00FC40D3">
      <w:r>
        <w:separator/>
      </w:r>
    </w:p>
  </w:footnote>
  <w:footnote w:type="continuationSeparator" w:id="0">
    <w:p w:rsidR="00315B15" w:rsidRDefault="00315B15" w:rsidP="00FC4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0B995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numPicBullet w:numPicBulletId="1">
    <w:pict>
      <v:shape id="_x0000_i1027" type="#_x0000_t75" style="width:11.25pt;height:11.25pt" o:bullet="t">
        <v:imagedata r:id="rId2" o:title="clip_image001"/>
      </v:shape>
    </w:pict>
  </w:numPicBullet>
  <w:abstractNum w:abstractNumId="0" w15:restartNumberingAfterBreak="0">
    <w:nsid w:val="FFFFFF89"/>
    <w:multiLevelType w:val="singleLevel"/>
    <w:tmpl w:val="F05A63D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217742"/>
    <w:multiLevelType w:val="hybridMultilevel"/>
    <w:tmpl w:val="425E9DC4"/>
    <w:lvl w:ilvl="0" w:tplc="7030444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997EB0"/>
    <w:multiLevelType w:val="hybridMultilevel"/>
    <w:tmpl w:val="3EB89A7C"/>
    <w:lvl w:ilvl="0" w:tplc="DC64AA06">
      <w:numFmt w:val="bullet"/>
      <w:lvlText w:val="-"/>
      <w:lvlJc w:val="left"/>
      <w:pPr>
        <w:ind w:left="-66" w:hanging="360"/>
      </w:pPr>
      <w:rPr>
        <w:rFonts w:ascii="Times New Roman" w:eastAsia="Times New Roman" w:hAnsi="Times New Roman" w:cs="Times New Roman"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3" w15:restartNumberingAfterBreak="0">
    <w:nsid w:val="0C5E1702"/>
    <w:multiLevelType w:val="hybridMultilevel"/>
    <w:tmpl w:val="93BADB14"/>
    <w:lvl w:ilvl="0" w:tplc="4B265F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92DD5"/>
    <w:multiLevelType w:val="hybridMultilevel"/>
    <w:tmpl w:val="FC4801A8"/>
    <w:lvl w:ilvl="0" w:tplc="040C0007">
      <w:start w:val="1"/>
      <w:numFmt w:val="bullet"/>
      <w:lvlText w:val=""/>
      <w:lvlPicBulletId w:val="1"/>
      <w:lvlJc w:val="left"/>
      <w:pPr>
        <w:ind w:left="294" w:hanging="360"/>
      </w:pPr>
      <w:rPr>
        <w:rFonts w:ascii="Symbol" w:hAnsi="Symbol" w:hint="default"/>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start w:val="1"/>
      <w:numFmt w:val="bullet"/>
      <w:lvlText w:val=""/>
      <w:lvlJc w:val="left"/>
      <w:pPr>
        <w:ind w:left="2454" w:hanging="360"/>
      </w:pPr>
      <w:rPr>
        <w:rFonts w:ascii="Symbol" w:hAnsi="Symbol" w:hint="default"/>
      </w:rPr>
    </w:lvl>
    <w:lvl w:ilvl="4" w:tplc="040C0003">
      <w:start w:val="1"/>
      <w:numFmt w:val="bullet"/>
      <w:lvlText w:val="o"/>
      <w:lvlJc w:val="left"/>
      <w:pPr>
        <w:ind w:left="3174" w:hanging="360"/>
      </w:pPr>
      <w:rPr>
        <w:rFonts w:ascii="Courier New" w:hAnsi="Courier New" w:cs="Courier New" w:hint="default"/>
      </w:rPr>
    </w:lvl>
    <w:lvl w:ilvl="5" w:tplc="040C0005">
      <w:start w:val="1"/>
      <w:numFmt w:val="bullet"/>
      <w:lvlText w:val=""/>
      <w:lvlJc w:val="left"/>
      <w:pPr>
        <w:ind w:left="3894" w:hanging="360"/>
      </w:pPr>
      <w:rPr>
        <w:rFonts w:ascii="Wingdings" w:hAnsi="Wingdings" w:hint="default"/>
      </w:rPr>
    </w:lvl>
    <w:lvl w:ilvl="6" w:tplc="040C0001">
      <w:start w:val="1"/>
      <w:numFmt w:val="bullet"/>
      <w:lvlText w:val=""/>
      <w:lvlJc w:val="left"/>
      <w:pPr>
        <w:ind w:left="4614" w:hanging="360"/>
      </w:pPr>
      <w:rPr>
        <w:rFonts w:ascii="Symbol" w:hAnsi="Symbol" w:hint="default"/>
      </w:rPr>
    </w:lvl>
    <w:lvl w:ilvl="7" w:tplc="040C0003">
      <w:start w:val="1"/>
      <w:numFmt w:val="bullet"/>
      <w:lvlText w:val="o"/>
      <w:lvlJc w:val="left"/>
      <w:pPr>
        <w:ind w:left="5334" w:hanging="360"/>
      </w:pPr>
      <w:rPr>
        <w:rFonts w:ascii="Courier New" w:hAnsi="Courier New" w:cs="Courier New" w:hint="default"/>
      </w:rPr>
    </w:lvl>
    <w:lvl w:ilvl="8" w:tplc="040C0005">
      <w:start w:val="1"/>
      <w:numFmt w:val="bullet"/>
      <w:lvlText w:val=""/>
      <w:lvlJc w:val="left"/>
      <w:pPr>
        <w:ind w:left="6054" w:hanging="360"/>
      </w:pPr>
      <w:rPr>
        <w:rFonts w:ascii="Wingdings" w:hAnsi="Wingdings" w:hint="default"/>
      </w:rPr>
    </w:lvl>
  </w:abstractNum>
  <w:abstractNum w:abstractNumId="5" w15:restartNumberingAfterBreak="0">
    <w:nsid w:val="115A6414"/>
    <w:multiLevelType w:val="hybridMultilevel"/>
    <w:tmpl w:val="DE70FE00"/>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BA43B5"/>
    <w:multiLevelType w:val="hybridMultilevel"/>
    <w:tmpl w:val="6EB802C8"/>
    <w:lvl w:ilvl="0" w:tplc="040C0007">
      <w:start w:val="1"/>
      <w:numFmt w:val="bullet"/>
      <w:lvlText w:val=""/>
      <w:lvlPicBulletId w:val="1"/>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6394A70"/>
    <w:multiLevelType w:val="hybridMultilevel"/>
    <w:tmpl w:val="E778AB98"/>
    <w:lvl w:ilvl="0" w:tplc="040C0007">
      <w:start w:val="1"/>
      <w:numFmt w:val="bullet"/>
      <w:lvlText w:val=""/>
      <w:lvlPicBulletId w:val="1"/>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8" w15:restartNumberingAfterBreak="0">
    <w:nsid w:val="17CE6D1E"/>
    <w:multiLevelType w:val="hybridMultilevel"/>
    <w:tmpl w:val="3AD43F48"/>
    <w:lvl w:ilvl="0" w:tplc="040C000B">
      <w:start w:val="1"/>
      <w:numFmt w:val="bullet"/>
      <w:lvlText w:val=""/>
      <w:lvlJc w:val="left"/>
      <w:pPr>
        <w:ind w:left="578" w:hanging="360"/>
      </w:pPr>
      <w:rPr>
        <w:rFonts w:ascii="Wingdings" w:hAnsi="Wingdings" w:hint="default"/>
      </w:rPr>
    </w:lvl>
    <w:lvl w:ilvl="1" w:tplc="040C0003">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9" w15:restartNumberingAfterBreak="0">
    <w:nsid w:val="226240B3"/>
    <w:multiLevelType w:val="hybridMultilevel"/>
    <w:tmpl w:val="A322D1E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22890B30"/>
    <w:multiLevelType w:val="hybridMultilevel"/>
    <w:tmpl w:val="A754DA20"/>
    <w:lvl w:ilvl="0" w:tplc="040C0007">
      <w:start w:val="1"/>
      <w:numFmt w:val="bullet"/>
      <w:lvlText w:val=""/>
      <w:lvlPicBulletId w:val="1"/>
      <w:lvlJc w:val="left"/>
      <w:pPr>
        <w:ind w:left="513" w:hanging="360"/>
      </w:pPr>
      <w:rPr>
        <w:rFonts w:ascii="Symbol" w:hAnsi="Symbol"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11" w15:restartNumberingAfterBreak="0">
    <w:nsid w:val="2A3310EF"/>
    <w:multiLevelType w:val="hybridMultilevel"/>
    <w:tmpl w:val="C2223972"/>
    <w:lvl w:ilvl="0" w:tplc="040C0001">
      <w:start w:val="1"/>
      <w:numFmt w:val="bullet"/>
      <w:lvlText w:val=""/>
      <w:lvlJc w:val="left"/>
      <w:pPr>
        <w:ind w:left="2148" w:hanging="360"/>
      </w:pPr>
      <w:rPr>
        <w:rFonts w:ascii="Symbol" w:hAnsi="Symbol" w:hint="default"/>
      </w:rPr>
    </w:lvl>
    <w:lvl w:ilvl="1" w:tplc="040C0003">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040C0003">
      <w:start w:val="1"/>
      <w:numFmt w:val="bullet"/>
      <w:lvlText w:val="o"/>
      <w:lvlJc w:val="left"/>
      <w:pPr>
        <w:ind w:left="5028" w:hanging="360"/>
      </w:pPr>
      <w:rPr>
        <w:rFonts w:ascii="Courier New" w:hAnsi="Courier New" w:cs="Courier New" w:hint="default"/>
      </w:rPr>
    </w:lvl>
    <w:lvl w:ilvl="5" w:tplc="040C0005">
      <w:start w:val="1"/>
      <w:numFmt w:val="bullet"/>
      <w:lvlText w:val=""/>
      <w:lvlJc w:val="left"/>
      <w:pPr>
        <w:ind w:left="5748" w:hanging="360"/>
      </w:pPr>
      <w:rPr>
        <w:rFonts w:ascii="Wingdings" w:hAnsi="Wingdings" w:hint="default"/>
      </w:rPr>
    </w:lvl>
    <w:lvl w:ilvl="6" w:tplc="040C0001">
      <w:start w:val="1"/>
      <w:numFmt w:val="bullet"/>
      <w:lvlText w:val=""/>
      <w:lvlJc w:val="left"/>
      <w:pPr>
        <w:ind w:left="6468" w:hanging="360"/>
      </w:pPr>
      <w:rPr>
        <w:rFonts w:ascii="Symbol" w:hAnsi="Symbol" w:hint="default"/>
      </w:rPr>
    </w:lvl>
    <w:lvl w:ilvl="7" w:tplc="040C0003">
      <w:start w:val="1"/>
      <w:numFmt w:val="bullet"/>
      <w:lvlText w:val="o"/>
      <w:lvlJc w:val="left"/>
      <w:pPr>
        <w:ind w:left="7188" w:hanging="360"/>
      </w:pPr>
      <w:rPr>
        <w:rFonts w:ascii="Courier New" w:hAnsi="Courier New" w:cs="Courier New" w:hint="default"/>
      </w:rPr>
    </w:lvl>
    <w:lvl w:ilvl="8" w:tplc="040C0005">
      <w:start w:val="1"/>
      <w:numFmt w:val="bullet"/>
      <w:lvlText w:val=""/>
      <w:lvlJc w:val="left"/>
      <w:pPr>
        <w:ind w:left="7908" w:hanging="360"/>
      </w:pPr>
      <w:rPr>
        <w:rFonts w:ascii="Wingdings" w:hAnsi="Wingdings" w:hint="default"/>
      </w:rPr>
    </w:lvl>
  </w:abstractNum>
  <w:abstractNum w:abstractNumId="12" w15:restartNumberingAfterBreak="0">
    <w:nsid w:val="2E262493"/>
    <w:multiLevelType w:val="hybridMultilevel"/>
    <w:tmpl w:val="B8D66BA6"/>
    <w:lvl w:ilvl="0" w:tplc="040C0007">
      <w:start w:val="1"/>
      <w:numFmt w:val="bullet"/>
      <w:lvlText w:val=""/>
      <w:lvlPicBulletId w:val="1"/>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3" w15:restartNumberingAfterBreak="0">
    <w:nsid w:val="40105A47"/>
    <w:multiLevelType w:val="hybridMultilevel"/>
    <w:tmpl w:val="36F49CDA"/>
    <w:lvl w:ilvl="0" w:tplc="57248498">
      <w:numFmt w:val="bullet"/>
      <w:lvlText w:val="-"/>
      <w:lvlJc w:val="left"/>
      <w:pPr>
        <w:ind w:left="1069" w:hanging="360"/>
      </w:pPr>
      <w:rPr>
        <w:rFonts w:ascii="Times New Roman" w:eastAsiaTheme="minorHAnsi" w:hAnsi="Times New Roman" w:cs="Times New Roman" w:hint="default"/>
        <w:b/>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45E104B6"/>
    <w:multiLevelType w:val="hybridMultilevel"/>
    <w:tmpl w:val="E4D8D0BA"/>
    <w:lvl w:ilvl="0" w:tplc="040C0007">
      <w:start w:val="1"/>
      <w:numFmt w:val="bullet"/>
      <w:lvlText w:val=""/>
      <w:lvlPicBulletId w:val="1"/>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5" w15:restartNumberingAfterBreak="0">
    <w:nsid w:val="46851E29"/>
    <w:multiLevelType w:val="hybridMultilevel"/>
    <w:tmpl w:val="25A45636"/>
    <w:lvl w:ilvl="0" w:tplc="C6CC200A">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3873BE"/>
    <w:multiLevelType w:val="hybridMultilevel"/>
    <w:tmpl w:val="F21E2480"/>
    <w:lvl w:ilvl="0" w:tplc="040C0007">
      <w:start w:val="1"/>
      <w:numFmt w:val="bullet"/>
      <w:lvlText w:val=""/>
      <w:lvlPicBulletId w:val="1"/>
      <w:lvlJc w:val="left"/>
      <w:pPr>
        <w:ind w:left="873" w:hanging="360"/>
      </w:pPr>
      <w:rPr>
        <w:rFonts w:ascii="Symbol" w:hAnsi="Symbol"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7" w15:restartNumberingAfterBreak="0">
    <w:nsid w:val="474151BA"/>
    <w:multiLevelType w:val="hybridMultilevel"/>
    <w:tmpl w:val="1F66CB9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8B91B34"/>
    <w:multiLevelType w:val="hybridMultilevel"/>
    <w:tmpl w:val="ECC61DBE"/>
    <w:lvl w:ilvl="0" w:tplc="040C0007">
      <w:start w:val="1"/>
      <w:numFmt w:val="bullet"/>
      <w:lvlText w:val=""/>
      <w:lvlPicBulletId w:val="1"/>
      <w:lvlJc w:val="left"/>
      <w:pPr>
        <w:ind w:left="153" w:hanging="360"/>
      </w:pPr>
      <w:rPr>
        <w:rFonts w:ascii="Symbol" w:hAnsi="Symbol" w:hint="default"/>
      </w:rPr>
    </w:lvl>
    <w:lvl w:ilvl="1" w:tplc="040C0007">
      <w:start w:val="1"/>
      <w:numFmt w:val="bullet"/>
      <w:lvlText w:val=""/>
      <w:lvlPicBulletId w:val="1"/>
      <w:lvlJc w:val="left"/>
      <w:pPr>
        <w:ind w:left="873" w:hanging="360"/>
      </w:pPr>
      <w:rPr>
        <w:rFonts w:ascii="Symbol" w:hAnsi="Symbol" w:hint="default"/>
      </w:rPr>
    </w:lvl>
    <w:lvl w:ilvl="2" w:tplc="040C0005">
      <w:start w:val="1"/>
      <w:numFmt w:val="bullet"/>
      <w:lvlText w:val=""/>
      <w:lvlJc w:val="left"/>
      <w:pPr>
        <w:ind w:left="1593" w:hanging="360"/>
      </w:pPr>
      <w:rPr>
        <w:rFonts w:ascii="Wingdings" w:hAnsi="Wingdings" w:hint="default"/>
      </w:rPr>
    </w:lvl>
    <w:lvl w:ilvl="3" w:tplc="040C0001">
      <w:start w:val="1"/>
      <w:numFmt w:val="bullet"/>
      <w:lvlText w:val=""/>
      <w:lvlJc w:val="left"/>
      <w:pPr>
        <w:ind w:left="2313" w:hanging="360"/>
      </w:pPr>
      <w:rPr>
        <w:rFonts w:ascii="Symbol" w:hAnsi="Symbol" w:hint="default"/>
      </w:rPr>
    </w:lvl>
    <w:lvl w:ilvl="4" w:tplc="040C0003">
      <w:start w:val="1"/>
      <w:numFmt w:val="bullet"/>
      <w:lvlText w:val="o"/>
      <w:lvlJc w:val="left"/>
      <w:pPr>
        <w:ind w:left="3033" w:hanging="360"/>
      </w:pPr>
      <w:rPr>
        <w:rFonts w:ascii="Courier New" w:hAnsi="Courier New" w:cs="Courier New" w:hint="default"/>
      </w:rPr>
    </w:lvl>
    <w:lvl w:ilvl="5" w:tplc="040C0005">
      <w:start w:val="1"/>
      <w:numFmt w:val="bullet"/>
      <w:lvlText w:val=""/>
      <w:lvlJc w:val="left"/>
      <w:pPr>
        <w:ind w:left="3753" w:hanging="360"/>
      </w:pPr>
      <w:rPr>
        <w:rFonts w:ascii="Wingdings" w:hAnsi="Wingdings" w:hint="default"/>
      </w:rPr>
    </w:lvl>
    <w:lvl w:ilvl="6" w:tplc="040C0001">
      <w:start w:val="1"/>
      <w:numFmt w:val="bullet"/>
      <w:lvlText w:val=""/>
      <w:lvlJc w:val="left"/>
      <w:pPr>
        <w:ind w:left="4473" w:hanging="360"/>
      </w:pPr>
      <w:rPr>
        <w:rFonts w:ascii="Symbol" w:hAnsi="Symbol" w:hint="default"/>
      </w:rPr>
    </w:lvl>
    <w:lvl w:ilvl="7" w:tplc="040C0003">
      <w:start w:val="1"/>
      <w:numFmt w:val="bullet"/>
      <w:lvlText w:val="o"/>
      <w:lvlJc w:val="left"/>
      <w:pPr>
        <w:ind w:left="5193" w:hanging="360"/>
      </w:pPr>
      <w:rPr>
        <w:rFonts w:ascii="Courier New" w:hAnsi="Courier New" w:cs="Courier New" w:hint="default"/>
      </w:rPr>
    </w:lvl>
    <w:lvl w:ilvl="8" w:tplc="040C0005">
      <w:start w:val="1"/>
      <w:numFmt w:val="bullet"/>
      <w:lvlText w:val=""/>
      <w:lvlJc w:val="left"/>
      <w:pPr>
        <w:ind w:left="5913" w:hanging="360"/>
      </w:pPr>
      <w:rPr>
        <w:rFonts w:ascii="Wingdings" w:hAnsi="Wingdings" w:hint="default"/>
      </w:rPr>
    </w:lvl>
  </w:abstractNum>
  <w:abstractNum w:abstractNumId="19" w15:restartNumberingAfterBreak="0">
    <w:nsid w:val="55EE4AC9"/>
    <w:multiLevelType w:val="hybridMultilevel"/>
    <w:tmpl w:val="6F9EA1B2"/>
    <w:lvl w:ilvl="0" w:tplc="040C0007">
      <w:start w:val="1"/>
      <w:numFmt w:val="bullet"/>
      <w:lvlText w:val=""/>
      <w:lvlPicBulletId w:val="1"/>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849318A"/>
    <w:multiLevelType w:val="hybridMultilevel"/>
    <w:tmpl w:val="6F1ABC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AE25FF3"/>
    <w:multiLevelType w:val="hybridMultilevel"/>
    <w:tmpl w:val="02EA2E6E"/>
    <w:lvl w:ilvl="0" w:tplc="040C0007">
      <w:start w:val="1"/>
      <w:numFmt w:val="bullet"/>
      <w:lvlText w:val=""/>
      <w:lvlPicBulletId w:val="1"/>
      <w:lvlJc w:val="left"/>
      <w:pPr>
        <w:ind w:left="294" w:hanging="360"/>
      </w:pPr>
      <w:rPr>
        <w:rFonts w:ascii="Symbol" w:hAnsi="Symbol" w:hint="default"/>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start w:val="1"/>
      <w:numFmt w:val="bullet"/>
      <w:lvlText w:val=""/>
      <w:lvlJc w:val="left"/>
      <w:pPr>
        <w:ind w:left="2454" w:hanging="360"/>
      </w:pPr>
      <w:rPr>
        <w:rFonts w:ascii="Symbol" w:hAnsi="Symbol" w:hint="default"/>
      </w:rPr>
    </w:lvl>
    <w:lvl w:ilvl="4" w:tplc="040C0003">
      <w:start w:val="1"/>
      <w:numFmt w:val="bullet"/>
      <w:lvlText w:val="o"/>
      <w:lvlJc w:val="left"/>
      <w:pPr>
        <w:ind w:left="3174" w:hanging="360"/>
      </w:pPr>
      <w:rPr>
        <w:rFonts w:ascii="Courier New" w:hAnsi="Courier New" w:cs="Courier New" w:hint="default"/>
      </w:rPr>
    </w:lvl>
    <w:lvl w:ilvl="5" w:tplc="040C0005">
      <w:start w:val="1"/>
      <w:numFmt w:val="bullet"/>
      <w:lvlText w:val=""/>
      <w:lvlJc w:val="left"/>
      <w:pPr>
        <w:ind w:left="3894" w:hanging="360"/>
      </w:pPr>
      <w:rPr>
        <w:rFonts w:ascii="Wingdings" w:hAnsi="Wingdings" w:hint="default"/>
      </w:rPr>
    </w:lvl>
    <w:lvl w:ilvl="6" w:tplc="040C0001">
      <w:start w:val="1"/>
      <w:numFmt w:val="bullet"/>
      <w:lvlText w:val=""/>
      <w:lvlJc w:val="left"/>
      <w:pPr>
        <w:ind w:left="4614" w:hanging="360"/>
      </w:pPr>
      <w:rPr>
        <w:rFonts w:ascii="Symbol" w:hAnsi="Symbol" w:hint="default"/>
      </w:rPr>
    </w:lvl>
    <w:lvl w:ilvl="7" w:tplc="040C0003">
      <w:start w:val="1"/>
      <w:numFmt w:val="bullet"/>
      <w:lvlText w:val="o"/>
      <w:lvlJc w:val="left"/>
      <w:pPr>
        <w:ind w:left="5334" w:hanging="360"/>
      </w:pPr>
      <w:rPr>
        <w:rFonts w:ascii="Courier New" w:hAnsi="Courier New" w:cs="Courier New" w:hint="default"/>
      </w:rPr>
    </w:lvl>
    <w:lvl w:ilvl="8" w:tplc="040C0005">
      <w:start w:val="1"/>
      <w:numFmt w:val="bullet"/>
      <w:lvlText w:val=""/>
      <w:lvlJc w:val="left"/>
      <w:pPr>
        <w:ind w:left="6054" w:hanging="360"/>
      </w:pPr>
      <w:rPr>
        <w:rFonts w:ascii="Wingdings" w:hAnsi="Wingdings" w:hint="default"/>
      </w:rPr>
    </w:lvl>
  </w:abstractNum>
  <w:abstractNum w:abstractNumId="22" w15:restartNumberingAfterBreak="0">
    <w:nsid w:val="5E8E32AF"/>
    <w:multiLevelType w:val="hybridMultilevel"/>
    <w:tmpl w:val="2AF8F47A"/>
    <w:lvl w:ilvl="0" w:tplc="040C0007">
      <w:start w:val="1"/>
      <w:numFmt w:val="bullet"/>
      <w:lvlText w:val=""/>
      <w:lvlPicBulletId w:val="1"/>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3" w15:restartNumberingAfterBreak="0">
    <w:nsid w:val="61C455B1"/>
    <w:multiLevelType w:val="hybridMultilevel"/>
    <w:tmpl w:val="3A00956C"/>
    <w:lvl w:ilvl="0" w:tplc="040C0007">
      <w:start w:val="1"/>
      <w:numFmt w:val="bullet"/>
      <w:lvlText w:val=""/>
      <w:lvlPicBulletId w:val="1"/>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48A3B9C"/>
    <w:multiLevelType w:val="hybridMultilevel"/>
    <w:tmpl w:val="9E8E1860"/>
    <w:lvl w:ilvl="0" w:tplc="040C0007">
      <w:start w:val="1"/>
      <w:numFmt w:val="bullet"/>
      <w:lvlText w:val=""/>
      <w:lvlPicBulletId w:val="0"/>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5" w15:restartNumberingAfterBreak="0">
    <w:nsid w:val="67173B3A"/>
    <w:multiLevelType w:val="hybridMultilevel"/>
    <w:tmpl w:val="D18C6F20"/>
    <w:lvl w:ilvl="0" w:tplc="040C0007">
      <w:start w:val="1"/>
      <w:numFmt w:val="bullet"/>
      <w:lvlText w:val=""/>
      <w:lvlPicBulletId w:val="1"/>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6" w15:restartNumberingAfterBreak="0">
    <w:nsid w:val="694F566A"/>
    <w:multiLevelType w:val="hybridMultilevel"/>
    <w:tmpl w:val="374265BA"/>
    <w:lvl w:ilvl="0" w:tplc="040C0007">
      <w:start w:val="1"/>
      <w:numFmt w:val="bullet"/>
      <w:lvlText w:val=""/>
      <w:lvlPicBulletId w:val="1"/>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7" w15:restartNumberingAfterBreak="0">
    <w:nsid w:val="6D4F3DD4"/>
    <w:multiLevelType w:val="hybridMultilevel"/>
    <w:tmpl w:val="F224F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816917"/>
    <w:multiLevelType w:val="hybridMultilevel"/>
    <w:tmpl w:val="8ED85728"/>
    <w:lvl w:ilvl="0" w:tplc="040C0009">
      <w:start w:val="1"/>
      <w:numFmt w:val="bullet"/>
      <w:lvlText w:val=""/>
      <w:lvlJc w:val="left"/>
      <w:pPr>
        <w:ind w:left="2850"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29" w15:restartNumberingAfterBreak="0">
    <w:nsid w:val="7FF82568"/>
    <w:multiLevelType w:val="hybridMultilevel"/>
    <w:tmpl w:val="2442440A"/>
    <w:lvl w:ilvl="0" w:tplc="F8C8D774">
      <w:numFmt w:val="bullet"/>
      <w:lvlText w:val="-"/>
      <w:lvlJc w:val="left"/>
      <w:pPr>
        <w:ind w:left="-207" w:hanging="360"/>
      </w:pPr>
      <w:rPr>
        <w:rFonts w:ascii="Times New Roman" w:eastAsia="Times New Roman"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0"/>
  </w:num>
  <w:num w:numId="2">
    <w:abstractNumId w:val="24"/>
  </w:num>
  <w:num w:numId="3">
    <w:abstractNumId w:val="2"/>
  </w:num>
  <w:num w:numId="4">
    <w:abstractNumId w:val="8"/>
  </w:num>
  <w:num w:numId="5">
    <w:abstractNumId w:val="5"/>
  </w:num>
  <w:num w:numId="6">
    <w:abstractNumId w:val="9"/>
  </w:num>
  <w:num w:numId="7">
    <w:abstractNumId w:val="28"/>
  </w:num>
  <w:num w:numId="8">
    <w:abstractNumId w:val="11"/>
  </w:num>
  <w:num w:numId="9">
    <w:abstractNumId w:val="15"/>
  </w:num>
  <w:num w:numId="10">
    <w:abstractNumId w:val="14"/>
  </w:num>
  <w:num w:numId="11">
    <w:abstractNumId w:val="12"/>
  </w:num>
  <w:num w:numId="12">
    <w:abstractNumId w:val="10"/>
  </w:num>
  <w:num w:numId="13">
    <w:abstractNumId w:val="26"/>
  </w:num>
  <w:num w:numId="14">
    <w:abstractNumId w:val="7"/>
  </w:num>
  <w:num w:numId="15">
    <w:abstractNumId w:val="18"/>
  </w:num>
  <w:num w:numId="16">
    <w:abstractNumId w:val="4"/>
  </w:num>
  <w:num w:numId="17">
    <w:abstractNumId w:val="25"/>
  </w:num>
  <w:num w:numId="18">
    <w:abstractNumId w:val="20"/>
  </w:num>
  <w:num w:numId="19">
    <w:abstractNumId w:val="22"/>
  </w:num>
  <w:num w:numId="20">
    <w:abstractNumId w:val="1"/>
  </w:num>
  <w:num w:numId="21">
    <w:abstractNumId w:val="16"/>
  </w:num>
  <w:num w:numId="22">
    <w:abstractNumId w:val="6"/>
  </w:num>
  <w:num w:numId="23">
    <w:abstractNumId w:val="13"/>
  </w:num>
  <w:num w:numId="24">
    <w:abstractNumId w:val="27"/>
  </w:num>
  <w:num w:numId="25">
    <w:abstractNumId w:val="17"/>
  </w:num>
  <w:num w:numId="26">
    <w:abstractNumId w:val="29"/>
  </w:num>
  <w:num w:numId="27">
    <w:abstractNumId w:val="23"/>
  </w:num>
  <w:num w:numId="28">
    <w:abstractNumId w:val="19"/>
  </w:num>
  <w:num w:numId="29">
    <w:abstractNumId w:val="21"/>
  </w:num>
  <w:num w:numId="3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93"/>
    <w:rsid w:val="00010B10"/>
    <w:rsid w:val="0001609E"/>
    <w:rsid w:val="000229C6"/>
    <w:rsid w:val="0002721D"/>
    <w:rsid w:val="0002722D"/>
    <w:rsid w:val="000279F9"/>
    <w:rsid w:val="00033E9F"/>
    <w:rsid w:val="000369BA"/>
    <w:rsid w:val="000464DF"/>
    <w:rsid w:val="000500C1"/>
    <w:rsid w:val="00050264"/>
    <w:rsid w:val="00052E8F"/>
    <w:rsid w:val="000531EC"/>
    <w:rsid w:val="00053CE5"/>
    <w:rsid w:val="00054A42"/>
    <w:rsid w:val="00055C53"/>
    <w:rsid w:val="000619FE"/>
    <w:rsid w:val="00062E8C"/>
    <w:rsid w:val="00064A63"/>
    <w:rsid w:val="00065A35"/>
    <w:rsid w:val="000670D7"/>
    <w:rsid w:val="0007100D"/>
    <w:rsid w:val="00075E19"/>
    <w:rsid w:val="00076094"/>
    <w:rsid w:val="00077AA8"/>
    <w:rsid w:val="00077E7E"/>
    <w:rsid w:val="00081343"/>
    <w:rsid w:val="0008168D"/>
    <w:rsid w:val="00081919"/>
    <w:rsid w:val="00086AE6"/>
    <w:rsid w:val="00087D79"/>
    <w:rsid w:val="00091A74"/>
    <w:rsid w:val="00094D78"/>
    <w:rsid w:val="000956CC"/>
    <w:rsid w:val="00095E8D"/>
    <w:rsid w:val="000A0293"/>
    <w:rsid w:val="000A17B4"/>
    <w:rsid w:val="000A2148"/>
    <w:rsid w:val="000A4FE4"/>
    <w:rsid w:val="000A57DC"/>
    <w:rsid w:val="000B13BE"/>
    <w:rsid w:val="000B6847"/>
    <w:rsid w:val="000B75B4"/>
    <w:rsid w:val="000B75C7"/>
    <w:rsid w:val="000C05C9"/>
    <w:rsid w:val="000C133B"/>
    <w:rsid w:val="000C1D77"/>
    <w:rsid w:val="000C1DF3"/>
    <w:rsid w:val="000C278A"/>
    <w:rsid w:val="000C27C9"/>
    <w:rsid w:val="000C3371"/>
    <w:rsid w:val="000C3F37"/>
    <w:rsid w:val="000C4234"/>
    <w:rsid w:val="000C6265"/>
    <w:rsid w:val="000D1E3F"/>
    <w:rsid w:val="000D7226"/>
    <w:rsid w:val="000E2219"/>
    <w:rsid w:val="000E3AE0"/>
    <w:rsid w:val="000E3DEC"/>
    <w:rsid w:val="000F7315"/>
    <w:rsid w:val="0010208E"/>
    <w:rsid w:val="001042C8"/>
    <w:rsid w:val="001044A8"/>
    <w:rsid w:val="00105902"/>
    <w:rsid w:val="00105EEA"/>
    <w:rsid w:val="00107C02"/>
    <w:rsid w:val="00110768"/>
    <w:rsid w:val="00110C07"/>
    <w:rsid w:val="0011248D"/>
    <w:rsid w:val="00112D55"/>
    <w:rsid w:val="00113DFF"/>
    <w:rsid w:val="00114A41"/>
    <w:rsid w:val="00116E54"/>
    <w:rsid w:val="0012083A"/>
    <w:rsid w:val="00120CA5"/>
    <w:rsid w:val="00130480"/>
    <w:rsid w:val="00135F00"/>
    <w:rsid w:val="00140CE5"/>
    <w:rsid w:val="001410EF"/>
    <w:rsid w:val="0014171B"/>
    <w:rsid w:val="0015125E"/>
    <w:rsid w:val="0015223F"/>
    <w:rsid w:val="00156257"/>
    <w:rsid w:val="0015693D"/>
    <w:rsid w:val="00163E26"/>
    <w:rsid w:val="00164ED8"/>
    <w:rsid w:val="001650B0"/>
    <w:rsid w:val="00167A69"/>
    <w:rsid w:val="00170D22"/>
    <w:rsid w:val="001724C4"/>
    <w:rsid w:val="00173F4C"/>
    <w:rsid w:val="00174D0F"/>
    <w:rsid w:val="0018078D"/>
    <w:rsid w:val="00180E4B"/>
    <w:rsid w:val="00184714"/>
    <w:rsid w:val="0018701D"/>
    <w:rsid w:val="00187D02"/>
    <w:rsid w:val="00187E3E"/>
    <w:rsid w:val="00192302"/>
    <w:rsid w:val="00194976"/>
    <w:rsid w:val="001A34D2"/>
    <w:rsid w:val="001A4437"/>
    <w:rsid w:val="001A46C6"/>
    <w:rsid w:val="001A508F"/>
    <w:rsid w:val="001A782C"/>
    <w:rsid w:val="001B0A4B"/>
    <w:rsid w:val="001B2044"/>
    <w:rsid w:val="001C128A"/>
    <w:rsid w:val="001C7B4D"/>
    <w:rsid w:val="001D0E40"/>
    <w:rsid w:val="001D55A4"/>
    <w:rsid w:val="001D5A5E"/>
    <w:rsid w:val="001D6804"/>
    <w:rsid w:val="001E03B1"/>
    <w:rsid w:val="001E1242"/>
    <w:rsid w:val="001E323D"/>
    <w:rsid w:val="001E48A6"/>
    <w:rsid w:val="001E75EB"/>
    <w:rsid w:val="001F2E1D"/>
    <w:rsid w:val="001F2E82"/>
    <w:rsid w:val="001F35A9"/>
    <w:rsid w:val="001F66F7"/>
    <w:rsid w:val="001F78AC"/>
    <w:rsid w:val="00201BBF"/>
    <w:rsid w:val="00204CBC"/>
    <w:rsid w:val="00204DCD"/>
    <w:rsid w:val="00210383"/>
    <w:rsid w:val="002111AE"/>
    <w:rsid w:val="00212631"/>
    <w:rsid w:val="00212864"/>
    <w:rsid w:val="002143D3"/>
    <w:rsid w:val="002148F0"/>
    <w:rsid w:val="00215322"/>
    <w:rsid w:val="00221288"/>
    <w:rsid w:val="00222CDE"/>
    <w:rsid w:val="002314C9"/>
    <w:rsid w:val="00236050"/>
    <w:rsid w:val="00236EC4"/>
    <w:rsid w:val="00240132"/>
    <w:rsid w:val="00242A49"/>
    <w:rsid w:val="00242AF0"/>
    <w:rsid w:val="00246732"/>
    <w:rsid w:val="00247552"/>
    <w:rsid w:val="002512D2"/>
    <w:rsid w:val="00252B08"/>
    <w:rsid w:val="00256196"/>
    <w:rsid w:val="002564B8"/>
    <w:rsid w:val="002607F0"/>
    <w:rsid w:val="00262402"/>
    <w:rsid w:val="002645BB"/>
    <w:rsid w:val="00264C34"/>
    <w:rsid w:val="002668D9"/>
    <w:rsid w:val="00267664"/>
    <w:rsid w:val="00272038"/>
    <w:rsid w:val="00272C52"/>
    <w:rsid w:val="0027658E"/>
    <w:rsid w:val="00280715"/>
    <w:rsid w:val="00282328"/>
    <w:rsid w:val="00282EAB"/>
    <w:rsid w:val="0028687D"/>
    <w:rsid w:val="002901CB"/>
    <w:rsid w:val="00290FB7"/>
    <w:rsid w:val="002A117B"/>
    <w:rsid w:val="002A367A"/>
    <w:rsid w:val="002A3940"/>
    <w:rsid w:val="002A424E"/>
    <w:rsid w:val="002B125C"/>
    <w:rsid w:val="002B2206"/>
    <w:rsid w:val="002B2CB2"/>
    <w:rsid w:val="002B40D9"/>
    <w:rsid w:val="002B4D62"/>
    <w:rsid w:val="002B5348"/>
    <w:rsid w:val="002B7FD1"/>
    <w:rsid w:val="002C18AB"/>
    <w:rsid w:val="002C4325"/>
    <w:rsid w:val="002D1649"/>
    <w:rsid w:val="002D3D92"/>
    <w:rsid w:val="002D5531"/>
    <w:rsid w:val="002D6188"/>
    <w:rsid w:val="002E0F17"/>
    <w:rsid w:val="002E401D"/>
    <w:rsid w:val="002E4BC7"/>
    <w:rsid w:val="002E4E58"/>
    <w:rsid w:val="002E6012"/>
    <w:rsid w:val="002E7627"/>
    <w:rsid w:val="002F05F7"/>
    <w:rsid w:val="002F33AD"/>
    <w:rsid w:val="002F4883"/>
    <w:rsid w:val="002F4A94"/>
    <w:rsid w:val="002F680C"/>
    <w:rsid w:val="002F762D"/>
    <w:rsid w:val="0030422B"/>
    <w:rsid w:val="00305778"/>
    <w:rsid w:val="00306F97"/>
    <w:rsid w:val="00310113"/>
    <w:rsid w:val="00315B15"/>
    <w:rsid w:val="00315FE5"/>
    <w:rsid w:val="00316BCA"/>
    <w:rsid w:val="00320E40"/>
    <w:rsid w:val="003274F7"/>
    <w:rsid w:val="00327731"/>
    <w:rsid w:val="0033013C"/>
    <w:rsid w:val="003313CE"/>
    <w:rsid w:val="00333942"/>
    <w:rsid w:val="00334EDD"/>
    <w:rsid w:val="00335351"/>
    <w:rsid w:val="00336543"/>
    <w:rsid w:val="003368D5"/>
    <w:rsid w:val="00337949"/>
    <w:rsid w:val="00340335"/>
    <w:rsid w:val="003475C1"/>
    <w:rsid w:val="00356EE1"/>
    <w:rsid w:val="00360335"/>
    <w:rsid w:val="00361934"/>
    <w:rsid w:val="003700DD"/>
    <w:rsid w:val="00370265"/>
    <w:rsid w:val="0037057F"/>
    <w:rsid w:val="00372C23"/>
    <w:rsid w:val="00373FD5"/>
    <w:rsid w:val="003747C8"/>
    <w:rsid w:val="00374FCB"/>
    <w:rsid w:val="00375DF1"/>
    <w:rsid w:val="00375EA6"/>
    <w:rsid w:val="00380437"/>
    <w:rsid w:val="00382D97"/>
    <w:rsid w:val="003831B9"/>
    <w:rsid w:val="00384967"/>
    <w:rsid w:val="00390E19"/>
    <w:rsid w:val="0039581F"/>
    <w:rsid w:val="00396C9C"/>
    <w:rsid w:val="003A2043"/>
    <w:rsid w:val="003A3DA0"/>
    <w:rsid w:val="003A56B6"/>
    <w:rsid w:val="003B30B6"/>
    <w:rsid w:val="003B5023"/>
    <w:rsid w:val="003B5830"/>
    <w:rsid w:val="003C091C"/>
    <w:rsid w:val="003C12D8"/>
    <w:rsid w:val="003C3899"/>
    <w:rsid w:val="003C3BF0"/>
    <w:rsid w:val="003C4455"/>
    <w:rsid w:val="003D7483"/>
    <w:rsid w:val="003E11E4"/>
    <w:rsid w:val="003E2A3E"/>
    <w:rsid w:val="003E3868"/>
    <w:rsid w:val="003E6AD0"/>
    <w:rsid w:val="003E7E72"/>
    <w:rsid w:val="003F1ADD"/>
    <w:rsid w:val="003F583D"/>
    <w:rsid w:val="0040275A"/>
    <w:rsid w:val="00402ADF"/>
    <w:rsid w:val="00403E30"/>
    <w:rsid w:val="004043E4"/>
    <w:rsid w:val="00405C15"/>
    <w:rsid w:val="004130D6"/>
    <w:rsid w:val="00414BA2"/>
    <w:rsid w:val="00416610"/>
    <w:rsid w:val="00417225"/>
    <w:rsid w:val="0042036E"/>
    <w:rsid w:val="00423389"/>
    <w:rsid w:val="00423CE9"/>
    <w:rsid w:val="0042405D"/>
    <w:rsid w:val="00424A36"/>
    <w:rsid w:val="00430173"/>
    <w:rsid w:val="004305E6"/>
    <w:rsid w:val="004345BB"/>
    <w:rsid w:val="00437D1D"/>
    <w:rsid w:val="00440277"/>
    <w:rsid w:val="004418D9"/>
    <w:rsid w:val="00452E71"/>
    <w:rsid w:val="004536CB"/>
    <w:rsid w:val="0045577F"/>
    <w:rsid w:val="004645C8"/>
    <w:rsid w:val="004656D3"/>
    <w:rsid w:val="00465CBF"/>
    <w:rsid w:val="004673C0"/>
    <w:rsid w:val="00470431"/>
    <w:rsid w:val="00471140"/>
    <w:rsid w:val="00472049"/>
    <w:rsid w:val="00474AF0"/>
    <w:rsid w:val="00482420"/>
    <w:rsid w:val="00483738"/>
    <w:rsid w:val="00491CF2"/>
    <w:rsid w:val="0049408A"/>
    <w:rsid w:val="00494FED"/>
    <w:rsid w:val="00497A34"/>
    <w:rsid w:val="004A75E0"/>
    <w:rsid w:val="004B23B5"/>
    <w:rsid w:val="004B328E"/>
    <w:rsid w:val="004B4AD8"/>
    <w:rsid w:val="004B4DA4"/>
    <w:rsid w:val="004C1756"/>
    <w:rsid w:val="004C1CA7"/>
    <w:rsid w:val="004C36C7"/>
    <w:rsid w:val="004C3A04"/>
    <w:rsid w:val="004C5970"/>
    <w:rsid w:val="004D0ACD"/>
    <w:rsid w:val="004D22A9"/>
    <w:rsid w:val="004D29E2"/>
    <w:rsid w:val="004D31C2"/>
    <w:rsid w:val="004D40DE"/>
    <w:rsid w:val="004D4A5F"/>
    <w:rsid w:val="004D4CA6"/>
    <w:rsid w:val="004D5A16"/>
    <w:rsid w:val="004E3290"/>
    <w:rsid w:val="004E561E"/>
    <w:rsid w:val="004F3429"/>
    <w:rsid w:val="004F6755"/>
    <w:rsid w:val="005015B2"/>
    <w:rsid w:val="005021E1"/>
    <w:rsid w:val="0050321D"/>
    <w:rsid w:val="00506096"/>
    <w:rsid w:val="00506614"/>
    <w:rsid w:val="00513AC2"/>
    <w:rsid w:val="00515015"/>
    <w:rsid w:val="00520046"/>
    <w:rsid w:val="0052242C"/>
    <w:rsid w:val="00524B8F"/>
    <w:rsid w:val="0053484C"/>
    <w:rsid w:val="00535FFE"/>
    <w:rsid w:val="00540B3F"/>
    <w:rsid w:val="00541175"/>
    <w:rsid w:val="00542216"/>
    <w:rsid w:val="00543AFB"/>
    <w:rsid w:val="005445BC"/>
    <w:rsid w:val="00544ADF"/>
    <w:rsid w:val="00544FCA"/>
    <w:rsid w:val="00545847"/>
    <w:rsid w:val="0054653B"/>
    <w:rsid w:val="005465EC"/>
    <w:rsid w:val="00551770"/>
    <w:rsid w:val="005556BB"/>
    <w:rsid w:val="00562FB6"/>
    <w:rsid w:val="0056469B"/>
    <w:rsid w:val="0056577E"/>
    <w:rsid w:val="00567D8A"/>
    <w:rsid w:val="00573086"/>
    <w:rsid w:val="00573A96"/>
    <w:rsid w:val="0057613B"/>
    <w:rsid w:val="00577637"/>
    <w:rsid w:val="00580DA2"/>
    <w:rsid w:val="00581759"/>
    <w:rsid w:val="00583144"/>
    <w:rsid w:val="00583F28"/>
    <w:rsid w:val="00584EC2"/>
    <w:rsid w:val="00586620"/>
    <w:rsid w:val="00590D3A"/>
    <w:rsid w:val="00591038"/>
    <w:rsid w:val="00593096"/>
    <w:rsid w:val="005939BC"/>
    <w:rsid w:val="00596444"/>
    <w:rsid w:val="00597194"/>
    <w:rsid w:val="00597438"/>
    <w:rsid w:val="005A15A9"/>
    <w:rsid w:val="005A15D0"/>
    <w:rsid w:val="005A36B9"/>
    <w:rsid w:val="005B036B"/>
    <w:rsid w:val="005B1D79"/>
    <w:rsid w:val="005B3D59"/>
    <w:rsid w:val="005C0A1E"/>
    <w:rsid w:val="005C1369"/>
    <w:rsid w:val="005C3C69"/>
    <w:rsid w:val="005D0271"/>
    <w:rsid w:val="005D041E"/>
    <w:rsid w:val="005D05CC"/>
    <w:rsid w:val="005D196A"/>
    <w:rsid w:val="005D1B4E"/>
    <w:rsid w:val="005D1C83"/>
    <w:rsid w:val="005D4DDE"/>
    <w:rsid w:val="005E1662"/>
    <w:rsid w:val="005E19BA"/>
    <w:rsid w:val="005E2CB0"/>
    <w:rsid w:val="005E379D"/>
    <w:rsid w:val="005E3CD1"/>
    <w:rsid w:val="005E49F2"/>
    <w:rsid w:val="005F2631"/>
    <w:rsid w:val="00602077"/>
    <w:rsid w:val="00603A3D"/>
    <w:rsid w:val="00604F83"/>
    <w:rsid w:val="00605B67"/>
    <w:rsid w:val="0060611B"/>
    <w:rsid w:val="0060664D"/>
    <w:rsid w:val="00610B03"/>
    <w:rsid w:val="00610E7D"/>
    <w:rsid w:val="006125B3"/>
    <w:rsid w:val="00613122"/>
    <w:rsid w:val="00615ED4"/>
    <w:rsid w:val="0062069B"/>
    <w:rsid w:val="0062178C"/>
    <w:rsid w:val="006231BC"/>
    <w:rsid w:val="006233A5"/>
    <w:rsid w:val="00625BED"/>
    <w:rsid w:val="006279FA"/>
    <w:rsid w:val="00630307"/>
    <w:rsid w:val="006323A5"/>
    <w:rsid w:val="0063327F"/>
    <w:rsid w:val="00636299"/>
    <w:rsid w:val="00640B0F"/>
    <w:rsid w:val="00642A31"/>
    <w:rsid w:val="00644823"/>
    <w:rsid w:val="00644916"/>
    <w:rsid w:val="00647824"/>
    <w:rsid w:val="00653FF3"/>
    <w:rsid w:val="00655721"/>
    <w:rsid w:val="00660B1D"/>
    <w:rsid w:val="006643AE"/>
    <w:rsid w:val="00675D57"/>
    <w:rsid w:val="0067655F"/>
    <w:rsid w:val="00682418"/>
    <w:rsid w:val="00684AA3"/>
    <w:rsid w:val="00684ED7"/>
    <w:rsid w:val="006873A6"/>
    <w:rsid w:val="006924CA"/>
    <w:rsid w:val="00693849"/>
    <w:rsid w:val="00695394"/>
    <w:rsid w:val="0069617F"/>
    <w:rsid w:val="006A4317"/>
    <w:rsid w:val="006A4785"/>
    <w:rsid w:val="006A528D"/>
    <w:rsid w:val="006B1373"/>
    <w:rsid w:val="006B44C2"/>
    <w:rsid w:val="006B45A5"/>
    <w:rsid w:val="006B50CB"/>
    <w:rsid w:val="006C15E8"/>
    <w:rsid w:val="006C3AC2"/>
    <w:rsid w:val="006C5908"/>
    <w:rsid w:val="006D1B02"/>
    <w:rsid w:val="006D3032"/>
    <w:rsid w:val="006D422F"/>
    <w:rsid w:val="006D6617"/>
    <w:rsid w:val="006E02D3"/>
    <w:rsid w:val="006F0E16"/>
    <w:rsid w:val="006F3323"/>
    <w:rsid w:val="006F41DA"/>
    <w:rsid w:val="006F55E9"/>
    <w:rsid w:val="006F566C"/>
    <w:rsid w:val="00701162"/>
    <w:rsid w:val="0070133A"/>
    <w:rsid w:val="0070148E"/>
    <w:rsid w:val="00701CB5"/>
    <w:rsid w:val="00706A30"/>
    <w:rsid w:val="00711395"/>
    <w:rsid w:val="00714F6B"/>
    <w:rsid w:val="00720469"/>
    <w:rsid w:val="00724D20"/>
    <w:rsid w:val="007323AA"/>
    <w:rsid w:val="00736954"/>
    <w:rsid w:val="00740700"/>
    <w:rsid w:val="007413D4"/>
    <w:rsid w:val="00743CC5"/>
    <w:rsid w:val="00750FF4"/>
    <w:rsid w:val="00753122"/>
    <w:rsid w:val="007571CC"/>
    <w:rsid w:val="00761EE7"/>
    <w:rsid w:val="0076285A"/>
    <w:rsid w:val="00764577"/>
    <w:rsid w:val="007652B8"/>
    <w:rsid w:val="00773932"/>
    <w:rsid w:val="00777A9D"/>
    <w:rsid w:val="007851CD"/>
    <w:rsid w:val="00787BF1"/>
    <w:rsid w:val="00792D2C"/>
    <w:rsid w:val="00796F86"/>
    <w:rsid w:val="007B238E"/>
    <w:rsid w:val="007B6D80"/>
    <w:rsid w:val="007C0347"/>
    <w:rsid w:val="007C2201"/>
    <w:rsid w:val="007C4120"/>
    <w:rsid w:val="007C517F"/>
    <w:rsid w:val="007C797F"/>
    <w:rsid w:val="007C7C0D"/>
    <w:rsid w:val="007D116C"/>
    <w:rsid w:val="007D1F1C"/>
    <w:rsid w:val="007D2233"/>
    <w:rsid w:val="007D2B00"/>
    <w:rsid w:val="007D3C2E"/>
    <w:rsid w:val="007D48F7"/>
    <w:rsid w:val="007D53DA"/>
    <w:rsid w:val="007E582A"/>
    <w:rsid w:val="007E681C"/>
    <w:rsid w:val="007E6937"/>
    <w:rsid w:val="007E715C"/>
    <w:rsid w:val="007E77A0"/>
    <w:rsid w:val="007F1AB8"/>
    <w:rsid w:val="007F2086"/>
    <w:rsid w:val="007F2DF2"/>
    <w:rsid w:val="007F7D8D"/>
    <w:rsid w:val="00800F74"/>
    <w:rsid w:val="00801AE2"/>
    <w:rsid w:val="00804EBF"/>
    <w:rsid w:val="00805398"/>
    <w:rsid w:val="008054D6"/>
    <w:rsid w:val="008139E5"/>
    <w:rsid w:val="00815C82"/>
    <w:rsid w:val="008228F8"/>
    <w:rsid w:val="00822A8C"/>
    <w:rsid w:val="0082406E"/>
    <w:rsid w:val="008252A4"/>
    <w:rsid w:val="0082556A"/>
    <w:rsid w:val="00825940"/>
    <w:rsid w:val="0083013F"/>
    <w:rsid w:val="00830924"/>
    <w:rsid w:val="00830ECA"/>
    <w:rsid w:val="008316AE"/>
    <w:rsid w:val="008361F4"/>
    <w:rsid w:val="00837AF9"/>
    <w:rsid w:val="00843582"/>
    <w:rsid w:val="008436C2"/>
    <w:rsid w:val="00844D0C"/>
    <w:rsid w:val="008470B3"/>
    <w:rsid w:val="0085061A"/>
    <w:rsid w:val="008572FC"/>
    <w:rsid w:val="0086040D"/>
    <w:rsid w:val="00860810"/>
    <w:rsid w:val="00861614"/>
    <w:rsid w:val="00865E88"/>
    <w:rsid w:val="00866BF5"/>
    <w:rsid w:val="00874D37"/>
    <w:rsid w:val="00877196"/>
    <w:rsid w:val="008837F7"/>
    <w:rsid w:val="008902E0"/>
    <w:rsid w:val="008924AF"/>
    <w:rsid w:val="008926FF"/>
    <w:rsid w:val="008958C4"/>
    <w:rsid w:val="0089662A"/>
    <w:rsid w:val="008A05CC"/>
    <w:rsid w:val="008A568A"/>
    <w:rsid w:val="008A72C4"/>
    <w:rsid w:val="008B03BE"/>
    <w:rsid w:val="008B5F02"/>
    <w:rsid w:val="008B7316"/>
    <w:rsid w:val="008C175D"/>
    <w:rsid w:val="008C488D"/>
    <w:rsid w:val="008C4AB2"/>
    <w:rsid w:val="008D08D8"/>
    <w:rsid w:val="008D0BB5"/>
    <w:rsid w:val="008D276F"/>
    <w:rsid w:val="008D423E"/>
    <w:rsid w:val="008D629D"/>
    <w:rsid w:val="008D676E"/>
    <w:rsid w:val="008D72E7"/>
    <w:rsid w:val="008E2026"/>
    <w:rsid w:val="008E22E0"/>
    <w:rsid w:val="008E3E3A"/>
    <w:rsid w:val="008F0530"/>
    <w:rsid w:val="008F372A"/>
    <w:rsid w:val="008F4205"/>
    <w:rsid w:val="008F5CD3"/>
    <w:rsid w:val="0090026D"/>
    <w:rsid w:val="00903292"/>
    <w:rsid w:val="00907F76"/>
    <w:rsid w:val="00911736"/>
    <w:rsid w:val="00911FAE"/>
    <w:rsid w:val="00915913"/>
    <w:rsid w:val="00915F32"/>
    <w:rsid w:val="00924491"/>
    <w:rsid w:val="00925A56"/>
    <w:rsid w:val="009349F4"/>
    <w:rsid w:val="0093626C"/>
    <w:rsid w:val="00937AA3"/>
    <w:rsid w:val="009404D2"/>
    <w:rsid w:val="00940B75"/>
    <w:rsid w:val="0094392D"/>
    <w:rsid w:val="00944CC1"/>
    <w:rsid w:val="00945097"/>
    <w:rsid w:val="009462B8"/>
    <w:rsid w:val="00950515"/>
    <w:rsid w:val="00952F6B"/>
    <w:rsid w:val="00954090"/>
    <w:rsid w:val="009550F8"/>
    <w:rsid w:val="00955F40"/>
    <w:rsid w:val="00956368"/>
    <w:rsid w:val="0095637C"/>
    <w:rsid w:val="0095787A"/>
    <w:rsid w:val="0096085F"/>
    <w:rsid w:val="00960B33"/>
    <w:rsid w:val="0096157B"/>
    <w:rsid w:val="00961D80"/>
    <w:rsid w:val="009651A5"/>
    <w:rsid w:val="00971E6B"/>
    <w:rsid w:val="009724EE"/>
    <w:rsid w:val="00975F00"/>
    <w:rsid w:val="009838EF"/>
    <w:rsid w:val="00986D2B"/>
    <w:rsid w:val="0099624A"/>
    <w:rsid w:val="009A0F63"/>
    <w:rsid w:val="009A1B19"/>
    <w:rsid w:val="009B08B7"/>
    <w:rsid w:val="009B47A8"/>
    <w:rsid w:val="009B74DB"/>
    <w:rsid w:val="009B7677"/>
    <w:rsid w:val="009C5070"/>
    <w:rsid w:val="009C6C38"/>
    <w:rsid w:val="009C6CB8"/>
    <w:rsid w:val="009D6693"/>
    <w:rsid w:val="009E3F57"/>
    <w:rsid w:val="009E7216"/>
    <w:rsid w:val="009F09A4"/>
    <w:rsid w:val="009F0F12"/>
    <w:rsid w:val="009F276E"/>
    <w:rsid w:val="009F405C"/>
    <w:rsid w:val="00A01689"/>
    <w:rsid w:val="00A01B5C"/>
    <w:rsid w:val="00A02266"/>
    <w:rsid w:val="00A025C3"/>
    <w:rsid w:val="00A03A01"/>
    <w:rsid w:val="00A05352"/>
    <w:rsid w:val="00A05F65"/>
    <w:rsid w:val="00A070A6"/>
    <w:rsid w:val="00A14E8B"/>
    <w:rsid w:val="00A17969"/>
    <w:rsid w:val="00A25F6F"/>
    <w:rsid w:val="00A31521"/>
    <w:rsid w:val="00A33B64"/>
    <w:rsid w:val="00A37E74"/>
    <w:rsid w:val="00A44ABC"/>
    <w:rsid w:val="00A51798"/>
    <w:rsid w:val="00A52368"/>
    <w:rsid w:val="00A54B86"/>
    <w:rsid w:val="00A54D16"/>
    <w:rsid w:val="00A573DA"/>
    <w:rsid w:val="00A61761"/>
    <w:rsid w:val="00A62635"/>
    <w:rsid w:val="00A6655E"/>
    <w:rsid w:val="00A701CA"/>
    <w:rsid w:val="00A703D1"/>
    <w:rsid w:val="00A73B4B"/>
    <w:rsid w:val="00A75170"/>
    <w:rsid w:val="00A77D15"/>
    <w:rsid w:val="00A81696"/>
    <w:rsid w:val="00A86DB0"/>
    <w:rsid w:val="00A87369"/>
    <w:rsid w:val="00A92E87"/>
    <w:rsid w:val="00A9487C"/>
    <w:rsid w:val="00A948D8"/>
    <w:rsid w:val="00A94B64"/>
    <w:rsid w:val="00A94E97"/>
    <w:rsid w:val="00AB5B5D"/>
    <w:rsid w:val="00AB7FDC"/>
    <w:rsid w:val="00AC070A"/>
    <w:rsid w:val="00AC28A0"/>
    <w:rsid w:val="00AC2DAA"/>
    <w:rsid w:val="00AC49C7"/>
    <w:rsid w:val="00AD0793"/>
    <w:rsid w:val="00AD219C"/>
    <w:rsid w:val="00AD6789"/>
    <w:rsid w:val="00AD72D0"/>
    <w:rsid w:val="00AD7386"/>
    <w:rsid w:val="00AE3BD0"/>
    <w:rsid w:val="00AF0EFF"/>
    <w:rsid w:val="00AF2734"/>
    <w:rsid w:val="00AF4199"/>
    <w:rsid w:val="00AF615F"/>
    <w:rsid w:val="00AF7D14"/>
    <w:rsid w:val="00B009BE"/>
    <w:rsid w:val="00B01023"/>
    <w:rsid w:val="00B06F51"/>
    <w:rsid w:val="00B1042A"/>
    <w:rsid w:val="00B1131C"/>
    <w:rsid w:val="00B1169C"/>
    <w:rsid w:val="00B11A63"/>
    <w:rsid w:val="00B1207D"/>
    <w:rsid w:val="00B1242B"/>
    <w:rsid w:val="00B124B7"/>
    <w:rsid w:val="00B1270B"/>
    <w:rsid w:val="00B2065A"/>
    <w:rsid w:val="00B21114"/>
    <w:rsid w:val="00B22111"/>
    <w:rsid w:val="00B26D5C"/>
    <w:rsid w:val="00B2725A"/>
    <w:rsid w:val="00B32279"/>
    <w:rsid w:val="00B40CC8"/>
    <w:rsid w:val="00B42352"/>
    <w:rsid w:val="00B4402E"/>
    <w:rsid w:val="00B455BD"/>
    <w:rsid w:val="00B4595F"/>
    <w:rsid w:val="00B47FC5"/>
    <w:rsid w:val="00B5203F"/>
    <w:rsid w:val="00B52F11"/>
    <w:rsid w:val="00B53171"/>
    <w:rsid w:val="00B545A4"/>
    <w:rsid w:val="00B54F4F"/>
    <w:rsid w:val="00B55983"/>
    <w:rsid w:val="00B55EBD"/>
    <w:rsid w:val="00B60A36"/>
    <w:rsid w:val="00B61B99"/>
    <w:rsid w:val="00B6638F"/>
    <w:rsid w:val="00B67F27"/>
    <w:rsid w:val="00B7151E"/>
    <w:rsid w:val="00B71DA5"/>
    <w:rsid w:val="00B73B2D"/>
    <w:rsid w:val="00B75CDD"/>
    <w:rsid w:val="00B77543"/>
    <w:rsid w:val="00B822A1"/>
    <w:rsid w:val="00B83668"/>
    <w:rsid w:val="00B84742"/>
    <w:rsid w:val="00B86B99"/>
    <w:rsid w:val="00B90073"/>
    <w:rsid w:val="00B90CF7"/>
    <w:rsid w:val="00B9450B"/>
    <w:rsid w:val="00B95516"/>
    <w:rsid w:val="00B97E37"/>
    <w:rsid w:val="00BA1F52"/>
    <w:rsid w:val="00BA24EF"/>
    <w:rsid w:val="00BA313B"/>
    <w:rsid w:val="00BA4512"/>
    <w:rsid w:val="00BA4D31"/>
    <w:rsid w:val="00BA4E83"/>
    <w:rsid w:val="00BA683B"/>
    <w:rsid w:val="00BB281E"/>
    <w:rsid w:val="00BB3919"/>
    <w:rsid w:val="00BC0439"/>
    <w:rsid w:val="00BC0A8A"/>
    <w:rsid w:val="00BC24B9"/>
    <w:rsid w:val="00BC5DBE"/>
    <w:rsid w:val="00BD26A5"/>
    <w:rsid w:val="00BD3007"/>
    <w:rsid w:val="00BD3753"/>
    <w:rsid w:val="00BD38CA"/>
    <w:rsid w:val="00BD6AC9"/>
    <w:rsid w:val="00BD7061"/>
    <w:rsid w:val="00BE08B8"/>
    <w:rsid w:val="00BE0A42"/>
    <w:rsid w:val="00BE2BDE"/>
    <w:rsid w:val="00BE46FA"/>
    <w:rsid w:val="00BE7A9D"/>
    <w:rsid w:val="00C07776"/>
    <w:rsid w:val="00C151AF"/>
    <w:rsid w:val="00C2083D"/>
    <w:rsid w:val="00C20FD0"/>
    <w:rsid w:val="00C21776"/>
    <w:rsid w:val="00C25257"/>
    <w:rsid w:val="00C27148"/>
    <w:rsid w:val="00C301D9"/>
    <w:rsid w:val="00C308E8"/>
    <w:rsid w:val="00C319FE"/>
    <w:rsid w:val="00C332DE"/>
    <w:rsid w:val="00C33CAF"/>
    <w:rsid w:val="00C354B0"/>
    <w:rsid w:val="00C3585E"/>
    <w:rsid w:val="00C43EA6"/>
    <w:rsid w:val="00C45588"/>
    <w:rsid w:val="00C500FC"/>
    <w:rsid w:val="00C521DD"/>
    <w:rsid w:val="00C539EC"/>
    <w:rsid w:val="00C55DB9"/>
    <w:rsid w:val="00C62F25"/>
    <w:rsid w:val="00C64052"/>
    <w:rsid w:val="00C67376"/>
    <w:rsid w:val="00C70275"/>
    <w:rsid w:val="00C803A2"/>
    <w:rsid w:val="00C806EF"/>
    <w:rsid w:val="00C81966"/>
    <w:rsid w:val="00C8365D"/>
    <w:rsid w:val="00C901AD"/>
    <w:rsid w:val="00C92649"/>
    <w:rsid w:val="00C92E11"/>
    <w:rsid w:val="00C938E5"/>
    <w:rsid w:val="00CA4767"/>
    <w:rsid w:val="00CA5502"/>
    <w:rsid w:val="00CA764A"/>
    <w:rsid w:val="00CB028D"/>
    <w:rsid w:val="00CB15AB"/>
    <w:rsid w:val="00CB21C7"/>
    <w:rsid w:val="00CB2379"/>
    <w:rsid w:val="00CB3EA7"/>
    <w:rsid w:val="00CB40E3"/>
    <w:rsid w:val="00CB5B3E"/>
    <w:rsid w:val="00CC2E46"/>
    <w:rsid w:val="00CC4AE0"/>
    <w:rsid w:val="00CC60B0"/>
    <w:rsid w:val="00CC7DAB"/>
    <w:rsid w:val="00CD05D8"/>
    <w:rsid w:val="00CD2667"/>
    <w:rsid w:val="00CE1E73"/>
    <w:rsid w:val="00CE6BAE"/>
    <w:rsid w:val="00CE6F35"/>
    <w:rsid w:val="00CF250E"/>
    <w:rsid w:val="00CF2E57"/>
    <w:rsid w:val="00D121EF"/>
    <w:rsid w:val="00D130E4"/>
    <w:rsid w:val="00D17432"/>
    <w:rsid w:val="00D21060"/>
    <w:rsid w:val="00D26424"/>
    <w:rsid w:val="00D34871"/>
    <w:rsid w:val="00D36451"/>
    <w:rsid w:val="00D3718F"/>
    <w:rsid w:val="00D373DE"/>
    <w:rsid w:val="00D40B94"/>
    <w:rsid w:val="00D44C49"/>
    <w:rsid w:val="00D47B52"/>
    <w:rsid w:val="00D53BF1"/>
    <w:rsid w:val="00D53DCF"/>
    <w:rsid w:val="00D62EA7"/>
    <w:rsid w:val="00D721C0"/>
    <w:rsid w:val="00D72A7B"/>
    <w:rsid w:val="00D75753"/>
    <w:rsid w:val="00D806FB"/>
    <w:rsid w:val="00D810BA"/>
    <w:rsid w:val="00D81A57"/>
    <w:rsid w:val="00D82603"/>
    <w:rsid w:val="00D851B0"/>
    <w:rsid w:val="00D91912"/>
    <w:rsid w:val="00D92713"/>
    <w:rsid w:val="00D9464D"/>
    <w:rsid w:val="00D95927"/>
    <w:rsid w:val="00DA3203"/>
    <w:rsid w:val="00DA450C"/>
    <w:rsid w:val="00DA6E60"/>
    <w:rsid w:val="00DB0C44"/>
    <w:rsid w:val="00DB315C"/>
    <w:rsid w:val="00DB3BB8"/>
    <w:rsid w:val="00DC431D"/>
    <w:rsid w:val="00DC7732"/>
    <w:rsid w:val="00DD105A"/>
    <w:rsid w:val="00DD68F1"/>
    <w:rsid w:val="00DE0364"/>
    <w:rsid w:val="00DE1BC7"/>
    <w:rsid w:val="00DE2C35"/>
    <w:rsid w:val="00DF0565"/>
    <w:rsid w:val="00DF1855"/>
    <w:rsid w:val="00DF2253"/>
    <w:rsid w:val="00DF28DE"/>
    <w:rsid w:val="00DF3A53"/>
    <w:rsid w:val="00DF6499"/>
    <w:rsid w:val="00E03992"/>
    <w:rsid w:val="00E05F85"/>
    <w:rsid w:val="00E06B26"/>
    <w:rsid w:val="00E10304"/>
    <w:rsid w:val="00E117B2"/>
    <w:rsid w:val="00E119E1"/>
    <w:rsid w:val="00E12B98"/>
    <w:rsid w:val="00E13264"/>
    <w:rsid w:val="00E14630"/>
    <w:rsid w:val="00E17348"/>
    <w:rsid w:val="00E2080B"/>
    <w:rsid w:val="00E2205A"/>
    <w:rsid w:val="00E237F0"/>
    <w:rsid w:val="00E246F2"/>
    <w:rsid w:val="00E25401"/>
    <w:rsid w:val="00E26011"/>
    <w:rsid w:val="00E26209"/>
    <w:rsid w:val="00E267AD"/>
    <w:rsid w:val="00E30D85"/>
    <w:rsid w:val="00E31B93"/>
    <w:rsid w:val="00E3202C"/>
    <w:rsid w:val="00E320E4"/>
    <w:rsid w:val="00E32CAA"/>
    <w:rsid w:val="00E33534"/>
    <w:rsid w:val="00E3718D"/>
    <w:rsid w:val="00E44489"/>
    <w:rsid w:val="00E51328"/>
    <w:rsid w:val="00E52286"/>
    <w:rsid w:val="00E52EA4"/>
    <w:rsid w:val="00E536DC"/>
    <w:rsid w:val="00E55AF0"/>
    <w:rsid w:val="00E629C3"/>
    <w:rsid w:val="00E63D50"/>
    <w:rsid w:val="00E64C89"/>
    <w:rsid w:val="00E65075"/>
    <w:rsid w:val="00E67213"/>
    <w:rsid w:val="00E72D4B"/>
    <w:rsid w:val="00E815A9"/>
    <w:rsid w:val="00E832EC"/>
    <w:rsid w:val="00E83459"/>
    <w:rsid w:val="00E86830"/>
    <w:rsid w:val="00E90722"/>
    <w:rsid w:val="00E907AB"/>
    <w:rsid w:val="00E91BF8"/>
    <w:rsid w:val="00EA1045"/>
    <w:rsid w:val="00EA2A13"/>
    <w:rsid w:val="00EB2D78"/>
    <w:rsid w:val="00EB3F7D"/>
    <w:rsid w:val="00EB5CD2"/>
    <w:rsid w:val="00EB70C3"/>
    <w:rsid w:val="00EC152B"/>
    <w:rsid w:val="00EC1634"/>
    <w:rsid w:val="00EC5E2B"/>
    <w:rsid w:val="00EC6E3C"/>
    <w:rsid w:val="00ED2036"/>
    <w:rsid w:val="00ED3EE6"/>
    <w:rsid w:val="00ED4DF8"/>
    <w:rsid w:val="00ED6A63"/>
    <w:rsid w:val="00ED6C41"/>
    <w:rsid w:val="00EE03E9"/>
    <w:rsid w:val="00EE24D1"/>
    <w:rsid w:val="00EE4343"/>
    <w:rsid w:val="00EF092F"/>
    <w:rsid w:val="00EF332A"/>
    <w:rsid w:val="00EF38DA"/>
    <w:rsid w:val="00EF41A1"/>
    <w:rsid w:val="00EF441B"/>
    <w:rsid w:val="00EF4CC0"/>
    <w:rsid w:val="00EF55A1"/>
    <w:rsid w:val="00EF5E83"/>
    <w:rsid w:val="00EF6426"/>
    <w:rsid w:val="00EF6DBB"/>
    <w:rsid w:val="00EF7033"/>
    <w:rsid w:val="00EF793D"/>
    <w:rsid w:val="00F01024"/>
    <w:rsid w:val="00F05C6B"/>
    <w:rsid w:val="00F065FC"/>
    <w:rsid w:val="00F07D03"/>
    <w:rsid w:val="00F11A0C"/>
    <w:rsid w:val="00F166CA"/>
    <w:rsid w:val="00F166E3"/>
    <w:rsid w:val="00F21293"/>
    <w:rsid w:val="00F22DB6"/>
    <w:rsid w:val="00F23BF1"/>
    <w:rsid w:val="00F25E05"/>
    <w:rsid w:val="00F279D2"/>
    <w:rsid w:val="00F30942"/>
    <w:rsid w:val="00F315E7"/>
    <w:rsid w:val="00F37F30"/>
    <w:rsid w:val="00F40B18"/>
    <w:rsid w:val="00F42029"/>
    <w:rsid w:val="00F478AD"/>
    <w:rsid w:val="00F614A3"/>
    <w:rsid w:val="00F622A9"/>
    <w:rsid w:val="00F648FB"/>
    <w:rsid w:val="00F65177"/>
    <w:rsid w:val="00F673A6"/>
    <w:rsid w:val="00F7012D"/>
    <w:rsid w:val="00F70FB6"/>
    <w:rsid w:val="00F74248"/>
    <w:rsid w:val="00F747E5"/>
    <w:rsid w:val="00F75211"/>
    <w:rsid w:val="00F76878"/>
    <w:rsid w:val="00F76E3E"/>
    <w:rsid w:val="00F84249"/>
    <w:rsid w:val="00F853C2"/>
    <w:rsid w:val="00F87BF0"/>
    <w:rsid w:val="00F9467E"/>
    <w:rsid w:val="00F947A9"/>
    <w:rsid w:val="00F95806"/>
    <w:rsid w:val="00FA0912"/>
    <w:rsid w:val="00FA2037"/>
    <w:rsid w:val="00FA3009"/>
    <w:rsid w:val="00FA3583"/>
    <w:rsid w:val="00FA3F3D"/>
    <w:rsid w:val="00FA5796"/>
    <w:rsid w:val="00FA6C0E"/>
    <w:rsid w:val="00FB3ABF"/>
    <w:rsid w:val="00FC34F0"/>
    <w:rsid w:val="00FC398B"/>
    <w:rsid w:val="00FC40D3"/>
    <w:rsid w:val="00FD1587"/>
    <w:rsid w:val="00FD1BE3"/>
    <w:rsid w:val="00FD63AE"/>
    <w:rsid w:val="00FE3E1D"/>
    <w:rsid w:val="00FE67C6"/>
    <w:rsid w:val="00FE6973"/>
    <w:rsid w:val="00FF02EC"/>
    <w:rsid w:val="00FF05DD"/>
    <w:rsid w:val="00FF0B06"/>
    <w:rsid w:val="00FF169F"/>
    <w:rsid w:val="00FF17DB"/>
    <w:rsid w:val="00FF2D00"/>
    <w:rsid w:val="00FF5D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606DE"/>
  <w15:docId w15:val="{5771DE02-FE10-482C-A374-D1969320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9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A34D2"/>
    <w:pPr>
      <w:keepNext/>
      <w:jc w:val="center"/>
      <w:outlineLvl w:val="0"/>
    </w:pPr>
    <w:rPr>
      <w:b/>
      <w:sz w:val="36"/>
      <w:szCs w:val="20"/>
    </w:rPr>
  </w:style>
  <w:style w:type="paragraph" w:styleId="Titre4">
    <w:name w:val="heading 4"/>
    <w:basedOn w:val="Normal"/>
    <w:next w:val="Normal"/>
    <w:link w:val="Titre4Car"/>
    <w:uiPriority w:val="9"/>
    <w:unhideWhenUsed/>
    <w:qFormat/>
    <w:rsid w:val="00305778"/>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1293"/>
    <w:pPr>
      <w:spacing w:after="200" w:line="27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39"/>
    <w:rsid w:val="00D9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70F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0FB6"/>
    <w:rPr>
      <w:rFonts w:ascii="Segoe UI" w:eastAsia="Times New Roman" w:hAnsi="Segoe UI" w:cs="Segoe UI"/>
      <w:sz w:val="18"/>
      <w:szCs w:val="18"/>
      <w:lang w:eastAsia="fr-FR"/>
    </w:rPr>
  </w:style>
  <w:style w:type="paragraph" w:styleId="Retraitcorpsdetexte3">
    <w:name w:val="Body Text Indent 3"/>
    <w:basedOn w:val="Normal"/>
    <w:link w:val="Retraitcorpsdetexte3Car"/>
    <w:unhideWhenUsed/>
    <w:rsid w:val="006643AE"/>
    <w:pPr>
      <w:ind w:firstLine="540"/>
      <w:jc w:val="both"/>
    </w:pPr>
    <w:rPr>
      <w:rFonts w:ascii="Comic Sans MS" w:hAnsi="Comic Sans MS"/>
      <w:sz w:val="20"/>
    </w:rPr>
  </w:style>
  <w:style w:type="character" w:customStyle="1" w:styleId="Retraitcorpsdetexte3Car">
    <w:name w:val="Retrait corps de texte 3 Car"/>
    <w:basedOn w:val="Policepardfaut"/>
    <w:link w:val="Retraitcorpsdetexte3"/>
    <w:rsid w:val="006643AE"/>
    <w:rPr>
      <w:rFonts w:ascii="Comic Sans MS" w:eastAsia="Times New Roman" w:hAnsi="Comic Sans MS" w:cs="Times New Roman"/>
      <w:sz w:val="20"/>
      <w:szCs w:val="24"/>
      <w:lang w:eastAsia="fr-FR"/>
    </w:rPr>
  </w:style>
  <w:style w:type="paragraph" w:styleId="Listepuces">
    <w:name w:val="List Bullet"/>
    <w:basedOn w:val="Normal"/>
    <w:uiPriority w:val="99"/>
    <w:unhideWhenUsed/>
    <w:rsid w:val="00E44489"/>
    <w:pPr>
      <w:numPr>
        <w:numId w:val="1"/>
      </w:numPr>
      <w:contextualSpacing/>
    </w:pPr>
  </w:style>
  <w:style w:type="character" w:customStyle="1" w:styleId="Titre1Car">
    <w:name w:val="Titre 1 Car"/>
    <w:basedOn w:val="Policepardfaut"/>
    <w:link w:val="Titre1"/>
    <w:rsid w:val="001A34D2"/>
    <w:rPr>
      <w:rFonts w:ascii="Times New Roman" w:eastAsia="Times New Roman" w:hAnsi="Times New Roman" w:cs="Times New Roman"/>
      <w:b/>
      <w:sz w:val="36"/>
      <w:szCs w:val="20"/>
      <w:lang w:eastAsia="fr-FR"/>
    </w:rPr>
  </w:style>
  <w:style w:type="paragraph" w:customStyle="1" w:styleId="Default">
    <w:name w:val="Default"/>
    <w:rsid w:val="007E582A"/>
    <w:pPr>
      <w:autoSpaceDE w:val="0"/>
      <w:autoSpaceDN w:val="0"/>
      <w:adjustRightInd w:val="0"/>
      <w:spacing w:after="0" w:line="240" w:lineRule="auto"/>
    </w:pPr>
    <w:rPr>
      <w:rFonts w:ascii="Gill Sans MT" w:hAnsi="Gill Sans MT" w:cs="Gill Sans MT"/>
      <w:color w:val="000000"/>
      <w:sz w:val="24"/>
      <w:szCs w:val="24"/>
    </w:rPr>
  </w:style>
  <w:style w:type="paragraph" w:styleId="En-tte">
    <w:name w:val="header"/>
    <w:basedOn w:val="Normal"/>
    <w:link w:val="En-tteCar"/>
    <w:uiPriority w:val="99"/>
    <w:unhideWhenUsed/>
    <w:rsid w:val="007E582A"/>
    <w:pPr>
      <w:tabs>
        <w:tab w:val="center" w:pos="4536"/>
        <w:tab w:val="right" w:pos="9072"/>
      </w:tabs>
    </w:pPr>
  </w:style>
  <w:style w:type="character" w:customStyle="1" w:styleId="En-tteCar">
    <w:name w:val="En-tête Car"/>
    <w:basedOn w:val="Policepardfaut"/>
    <w:link w:val="En-tte"/>
    <w:uiPriority w:val="99"/>
    <w:rsid w:val="007E582A"/>
    <w:rPr>
      <w:rFonts w:ascii="Times New Roman" w:eastAsia="Times New Roman" w:hAnsi="Times New Roman" w:cs="Times New Roman"/>
      <w:sz w:val="24"/>
      <w:szCs w:val="24"/>
      <w:lang w:eastAsia="fr-FR"/>
    </w:rPr>
  </w:style>
  <w:style w:type="paragraph" w:customStyle="1" w:styleId="AL-F">
    <w:name w:val="AL-F"/>
    <w:rsid w:val="007E582A"/>
    <w:pPr>
      <w:widowControl w:val="0"/>
      <w:autoSpaceDE w:val="0"/>
      <w:autoSpaceDN w:val="0"/>
      <w:adjustRightInd w:val="0"/>
      <w:spacing w:after="0" w:line="240" w:lineRule="auto"/>
    </w:pPr>
    <w:rPr>
      <w:rFonts w:ascii="Verdana" w:eastAsia="Times New Roman" w:hAnsi="Verdana" w:cs="Times New Roman"/>
      <w:b/>
      <w:bCs/>
      <w:sz w:val="24"/>
      <w:szCs w:val="24"/>
      <w:lang w:eastAsia="fr-FR"/>
    </w:rPr>
  </w:style>
  <w:style w:type="paragraph" w:styleId="Pieddepage">
    <w:name w:val="footer"/>
    <w:basedOn w:val="Normal"/>
    <w:link w:val="PieddepageCar"/>
    <w:uiPriority w:val="99"/>
    <w:unhideWhenUsed/>
    <w:rsid w:val="00FC40D3"/>
    <w:pPr>
      <w:tabs>
        <w:tab w:val="center" w:pos="4536"/>
        <w:tab w:val="right" w:pos="9072"/>
      </w:tabs>
    </w:pPr>
  </w:style>
  <w:style w:type="character" w:customStyle="1" w:styleId="PieddepageCar">
    <w:name w:val="Pied de page Car"/>
    <w:basedOn w:val="Policepardfaut"/>
    <w:link w:val="Pieddepage"/>
    <w:uiPriority w:val="99"/>
    <w:rsid w:val="00FC40D3"/>
    <w:rPr>
      <w:rFonts w:ascii="Times New Roman" w:eastAsia="Times New Roman" w:hAnsi="Times New Roman" w:cs="Times New Roman"/>
      <w:sz w:val="24"/>
      <w:szCs w:val="24"/>
      <w:lang w:eastAsia="fr-FR"/>
    </w:rPr>
  </w:style>
  <w:style w:type="paragraph" w:customStyle="1" w:styleId="VuConsidrant">
    <w:name w:val="Vu.Considérant"/>
    <w:basedOn w:val="Normal"/>
    <w:rsid w:val="007F7D8D"/>
    <w:pPr>
      <w:autoSpaceDE w:val="0"/>
      <w:autoSpaceDN w:val="0"/>
      <w:spacing w:after="140"/>
      <w:jc w:val="both"/>
    </w:pPr>
    <w:rPr>
      <w:rFonts w:ascii="Arial" w:hAnsi="Arial" w:cs="Arial"/>
      <w:sz w:val="20"/>
      <w:szCs w:val="20"/>
    </w:rPr>
  </w:style>
  <w:style w:type="paragraph" w:customStyle="1" w:styleId="Standard">
    <w:name w:val="Standard"/>
    <w:rsid w:val="007C2201"/>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 w:type="character" w:customStyle="1" w:styleId="Titre4Car">
    <w:name w:val="Titre 4 Car"/>
    <w:basedOn w:val="Policepardfaut"/>
    <w:link w:val="Titre4"/>
    <w:uiPriority w:val="9"/>
    <w:rsid w:val="00305778"/>
    <w:rPr>
      <w:rFonts w:asciiTheme="majorHAnsi" w:eastAsiaTheme="majorEastAsia" w:hAnsiTheme="majorHAnsi" w:cstheme="majorBidi"/>
      <w:b/>
      <w:bCs/>
      <w:i/>
      <w:iCs/>
      <w:color w:val="5B9BD5" w:themeColor="accent1"/>
      <w:sz w:val="24"/>
      <w:szCs w:val="24"/>
      <w:lang w:eastAsia="fr-FR"/>
    </w:rPr>
  </w:style>
  <w:style w:type="character" w:styleId="Lienhypertexte">
    <w:name w:val="Hyperlink"/>
    <w:basedOn w:val="Policepardfaut"/>
    <w:uiPriority w:val="99"/>
    <w:unhideWhenUsed/>
    <w:rsid w:val="00A81696"/>
    <w:rPr>
      <w:color w:val="0000FF"/>
      <w:u w:val="single"/>
    </w:rPr>
  </w:style>
  <w:style w:type="paragraph" w:styleId="NormalWeb">
    <w:name w:val="Normal (Web)"/>
    <w:basedOn w:val="Normal"/>
    <w:uiPriority w:val="99"/>
    <w:semiHidden/>
    <w:unhideWhenUsed/>
    <w:rsid w:val="000C4234"/>
    <w:pPr>
      <w:spacing w:beforeLines="1"/>
    </w:pPr>
    <w:rPr>
      <w:rFonts w:ascii="Times" w:eastAsia="Calibr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10573">
      <w:bodyDiv w:val="1"/>
      <w:marLeft w:val="0"/>
      <w:marRight w:val="0"/>
      <w:marTop w:val="0"/>
      <w:marBottom w:val="0"/>
      <w:divBdr>
        <w:top w:val="none" w:sz="0" w:space="0" w:color="auto"/>
        <w:left w:val="none" w:sz="0" w:space="0" w:color="auto"/>
        <w:bottom w:val="none" w:sz="0" w:space="0" w:color="auto"/>
        <w:right w:val="none" w:sz="0" w:space="0" w:color="auto"/>
      </w:divBdr>
    </w:div>
    <w:div w:id="573589956">
      <w:bodyDiv w:val="1"/>
      <w:marLeft w:val="0"/>
      <w:marRight w:val="0"/>
      <w:marTop w:val="0"/>
      <w:marBottom w:val="0"/>
      <w:divBdr>
        <w:top w:val="none" w:sz="0" w:space="0" w:color="auto"/>
        <w:left w:val="none" w:sz="0" w:space="0" w:color="auto"/>
        <w:bottom w:val="none" w:sz="0" w:space="0" w:color="auto"/>
        <w:right w:val="none" w:sz="0" w:space="0" w:color="auto"/>
      </w:divBdr>
    </w:div>
    <w:div w:id="711926262">
      <w:bodyDiv w:val="1"/>
      <w:marLeft w:val="0"/>
      <w:marRight w:val="0"/>
      <w:marTop w:val="0"/>
      <w:marBottom w:val="0"/>
      <w:divBdr>
        <w:top w:val="none" w:sz="0" w:space="0" w:color="auto"/>
        <w:left w:val="none" w:sz="0" w:space="0" w:color="auto"/>
        <w:bottom w:val="none" w:sz="0" w:space="0" w:color="auto"/>
        <w:right w:val="none" w:sz="0" w:space="0" w:color="auto"/>
      </w:divBdr>
    </w:div>
    <w:div w:id="958417916">
      <w:bodyDiv w:val="1"/>
      <w:marLeft w:val="0"/>
      <w:marRight w:val="0"/>
      <w:marTop w:val="0"/>
      <w:marBottom w:val="0"/>
      <w:divBdr>
        <w:top w:val="none" w:sz="0" w:space="0" w:color="auto"/>
        <w:left w:val="none" w:sz="0" w:space="0" w:color="auto"/>
        <w:bottom w:val="none" w:sz="0" w:space="0" w:color="auto"/>
        <w:right w:val="none" w:sz="0" w:space="0" w:color="auto"/>
      </w:divBdr>
    </w:div>
    <w:div w:id="1567257707">
      <w:bodyDiv w:val="1"/>
      <w:marLeft w:val="0"/>
      <w:marRight w:val="0"/>
      <w:marTop w:val="0"/>
      <w:marBottom w:val="0"/>
      <w:divBdr>
        <w:top w:val="none" w:sz="0" w:space="0" w:color="auto"/>
        <w:left w:val="none" w:sz="0" w:space="0" w:color="auto"/>
        <w:bottom w:val="none" w:sz="0" w:space="0" w:color="auto"/>
        <w:right w:val="none" w:sz="0" w:space="0" w:color="auto"/>
      </w:divBdr>
      <w:divsChild>
        <w:div w:id="1402289427">
          <w:marLeft w:val="0"/>
          <w:marRight w:val="0"/>
          <w:marTop w:val="0"/>
          <w:marBottom w:val="0"/>
          <w:divBdr>
            <w:top w:val="none" w:sz="0" w:space="0" w:color="auto"/>
            <w:left w:val="none" w:sz="0" w:space="0" w:color="auto"/>
            <w:bottom w:val="none" w:sz="0" w:space="0" w:color="auto"/>
            <w:right w:val="none" w:sz="0" w:space="0" w:color="auto"/>
          </w:divBdr>
        </w:div>
        <w:div w:id="568999261">
          <w:marLeft w:val="0"/>
          <w:marRight w:val="0"/>
          <w:marTop w:val="0"/>
          <w:marBottom w:val="0"/>
          <w:divBdr>
            <w:top w:val="none" w:sz="0" w:space="0" w:color="auto"/>
            <w:left w:val="none" w:sz="0" w:space="0" w:color="auto"/>
            <w:bottom w:val="none" w:sz="0" w:space="0" w:color="auto"/>
            <w:right w:val="none" w:sz="0" w:space="0" w:color="auto"/>
          </w:divBdr>
        </w:div>
        <w:div w:id="667101044">
          <w:marLeft w:val="0"/>
          <w:marRight w:val="0"/>
          <w:marTop w:val="0"/>
          <w:marBottom w:val="0"/>
          <w:divBdr>
            <w:top w:val="none" w:sz="0" w:space="0" w:color="auto"/>
            <w:left w:val="none" w:sz="0" w:space="0" w:color="auto"/>
            <w:bottom w:val="none" w:sz="0" w:space="0" w:color="auto"/>
            <w:right w:val="none" w:sz="0" w:space="0" w:color="auto"/>
          </w:divBdr>
        </w:div>
        <w:div w:id="410085111">
          <w:marLeft w:val="0"/>
          <w:marRight w:val="0"/>
          <w:marTop w:val="0"/>
          <w:marBottom w:val="0"/>
          <w:divBdr>
            <w:top w:val="none" w:sz="0" w:space="0" w:color="auto"/>
            <w:left w:val="none" w:sz="0" w:space="0" w:color="auto"/>
            <w:bottom w:val="none" w:sz="0" w:space="0" w:color="auto"/>
            <w:right w:val="none" w:sz="0" w:space="0" w:color="auto"/>
          </w:divBdr>
        </w:div>
        <w:div w:id="1180780231">
          <w:marLeft w:val="0"/>
          <w:marRight w:val="0"/>
          <w:marTop w:val="0"/>
          <w:marBottom w:val="0"/>
          <w:divBdr>
            <w:top w:val="none" w:sz="0" w:space="0" w:color="auto"/>
            <w:left w:val="none" w:sz="0" w:space="0" w:color="auto"/>
            <w:bottom w:val="none" w:sz="0" w:space="0" w:color="auto"/>
            <w:right w:val="none" w:sz="0" w:space="0" w:color="auto"/>
          </w:divBdr>
        </w:div>
      </w:divsChild>
    </w:div>
    <w:div w:id="1845902801">
      <w:bodyDiv w:val="1"/>
      <w:marLeft w:val="0"/>
      <w:marRight w:val="0"/>
      <w:marTop w:val="0"/>
      <w:marBottom w:val="0"/>
      <w:divBdr>
        <w:top w:val="none" w:sz="0" w:space="0" w:color="auto"/>
        <w:left w:val="none" w:sz="0" w:space="0" w:color="auto"/>
        <w:bottom w:val="none" w:sz="0" w:space="0" w:color="auto"/>
        <w:right w:val="none" w:sz="0" w:space="0" w:color="auto"/>
      </w:divBdr>
    </w:div>
    <w:div w:id="20035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8713B-EDEA-4F47-BA36-8405AAE2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2578</Words>
  <Characters>14179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Natacha</dc:creator>
  <cp:lastModifiedBy>Mairie</cp:lastModifiedBy>
  <cp:revision>30</cp:revision>
  <cp:lastPrinted>2021-02-26T15:15:00Z</cp:lastPrinted>
  <dcterms:created xsi:type="dcterms:W3CDTF">2021-04-06T20:34:00Z</dcterms:created>
  <dcterms:modified xsi:type="dcterms:W3CDTF">2021-04-08T07:19:00Z</dcterms:modified>
</cp:coreProperties>
</file>